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DF184F" w:rsidRDefault="00D306D1" w:rsidP="00627C9F">
      <w:pPr>
        <w:jc w:val="both"/>
        <w:rPr>
          <w:rFonts w:ascii="Cambria" w:hAnsi="Cambria" w:cs="Univers"/>
          <w:b/>
          <w:bCs/>
          <w:sz w:val="22"/>
          <w:szCs w:val="22"/>
          <w:lang w:val="es-CO"/>
        </w:rPr>
      </w:pPr>
      <w:r w:rsidRPr="00DF184F">
        <w:rPr>
          <w:rFonts w:ascii="Cambria" w:hAnsi="Cambria"/>
          <w:noProof/>
          <w:sz w:val="22"/>
          <w:szCs w:val="22"/>
          <w:lang w:val="es-CO"/>
        </w:rPr>
        <mc:AlternateContent>
          <mc:Choice Requires="wps">
            <w:drawing>
              <wp:anchor distT="0" distB="0" distL="114300" distR="114300" simplePos="0" relativeHeight="251661311" behindDoc="0" locked="0" layoutInCell="1" allowOverlap="1" wp14:anchorId="19EA3B68" wp14:editId="49F5B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CB8AC5">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507B2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DF184F">
        <w:rPr>
          <w:rFonts w:ascii="Cambria" w:hAnsi="Cambria"/>
          <w:noProof/>
          <w:sz w:val="22"/>
          <w:szCs w:val="22"/>
          <w:lang w:val="es-CO"/>
        </w:rPr>
        <mc:AlternateContent>
          <mc:Choice Requires="wps">
            <w:drawing>
              <wp:anchor distT="0" distB="0" distL="114300" distR="114300" simplePos="0" relativeHeight="251673600"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DF184F" w:rsidRDefault="00040C3A" w:rsidP="00040C3A">
      <w:pPr>
        <w:tabs>
          <w:tab w:val="center" w:pos="5400"/>
        </w:tabs>
        <w:suppressAutoHyphens/>
        <w:jc w:val="both"/>
        <w:rPr>
          <w:rFonts w:ascii="Cambria" w:hAnsi="Cambria"/>
          <w:sz w:val="22"/>
          <w:szCs w:val="22"/>
          <w:lang w:val="es-CO"/>
        </w:rPr>
      </w:pPr>
    </w:p>
    <w:p w14:paraId="5F566BC4" w14:textId="77777777" w:rsidR="00040C3A" w:rsidRPr="00DF184F" w:rsidRDefault="00040C3A" w:rsidP="00040C3A">
      <w:pPr>
        <w:tabs>
          <w:tab w:val="center" w:pos="5400"/>
        </w:tabs>
        <w:suppressAutoHyphens/>
        <w:jc w:val="both"/>
        <w:rPr>
          <w:rFonts w:ascii="Cambria" w:hAnsi="Cambria"/>
          <w:sz w:val="22"/>
          <w:szCs w:val="22"/>
          <w:lang w:val="es-CO"/>
        </w:rPr>
      </w:pPr>
    </w:p>
    <w:p w14:paraId="11712DED" w14:textId="77777777" w:rsidR="005128E4" w:rsidRPr="00DF184F" w:rsidRDefault="005128E4" w:rsidP="00040C3A">
      <w:pPr>
        <w:tabs>
          <w:tab w:val="center" w:pos="5400"/>
        </w:tabs>
        <w:suppressAutoHyphens/>
        <w:rPr>
          <w:rFonts w:ascii="Cambria" w:hAnsi="Cambria"/>
          <w:sz w:val="22"/>
          <w:szCs w:val="22"/>
          <w:lang w:val="es-CO"/>
        </w:rPr>
      </w:pPr>
    </w:p>
    <w:p w14:paraId="3DFB89E8" w14:textId="77777777" w:rsidR="005128E4" w:rsidRPr="00DF184F" w:rsidRDefault="005128E4" w:rsidP="00040C3A">
      <w:pPr>
        <w:tabs>
          <w:tab w:val="center" w:pos="5400"/>
        </w:tabs>
        <w:suppressAutoHyphens/>
        <w:rPr>
          <w:rFonts w:ascii="Cambria" w:hAnsi="Cambria"/>
          <w:sz w:val="22"/>
          <w:szCs w:val="22"/>
          <w:lang w:val="es-CO"/>
        </w:rPr>
      </w:pPr>
    </w:p>
    <w:p w14:paraId="75E65495" w14:textId="77777777" w:rsidR="005128E4" w:rsidRPr="00DF184F" w:rsidRDefault="005128E4" w:rsidP="00040C3A">
      <w:pPr>
        <w:tabs>
          <w:tab w:val="center" w:pos="5400"/>
        </w:tabs>
        <w:suppressAutoHyphens/>
        <w:rPr>
          <w:rFonts w:ascii="Cambria" w:hAnsi="Cambria"/>
          <w:sz w:val="22"/>
          <w:szCs w:val="22"/>
          <w:lang w:val="es-CO"/>
        </w:rPr>
      </w:pPr>
    </w:p>
    <w:p w14:paraId="2047C706" w14:textId="77777777" w:rsidR="00040C3A" w:rsidRPr="00DF184F" w:rsidRDefault="00040C3A" w:rsidP="005128E4">
      <w:pPr>
        <w:tabs>
          <w:tab w:val="center" w:pos="5400"/>
        </w:tabs>
        <w:suppressAutoHyphens/>
        <w:jc w:val="center"/>
        <w:rPr>
          <w:rFonts w:ascii="Cambria" w:hAnsi="Cambria"/>
          <w:sz w:val="22"/>
          <w:szCs w:val="22"/>
          <w:lang w:val="es-CO"/>
        </w:rPr>
      </w:pPr>
    </w:p>
    <w:p w14:paraId="7CAB046C" w14:textId="77777777" w:rsidR="00040C3A" w:rsidRPr="00DF184F" w:rsidRDefault="00040C3A" w:rsidP="005128E4">
      <w:pPr>
        <w:tabs>
          <w:tab w:val="center" w:pos="5400"/>
        </w:tabs>
        <w:suppressAutoHyphens/>
        <w:jc w:val="center"/>
        <w:rPr>
          <w:rFonts w:ascii="Cambria" w:hAnsi="Cambria"/>
          <w:sz w:val="22"/>
          <w:szCs w:val="22"/>
          <w:lang w:val="es-CO"/>
        </w:rPr>
      </w:pPr>
    </w:p>
    <w:p w14:paraId="47D59BDE" w14:textId="77777777" w:rsidR="005B52B0" w:rsidRPr="00DF184F" w:rsidRDefault="005B52B0" w:rsidP="005128E4">
      <w:pPr>
        <w:tabs>
          <w:tab w:val="center" w:pos="5400"/>
        </w:tabs>
        <w:suppressAutoHyphens/>
        <w:jc w:val="center"/>
        <w:rPr>
          <w:rFonts w:ascii="Cambria" w:hAnsi="Cambria"/>
          <w:sz w:val="22"/>
          <w:szCs w:val="22"/>
          <w:lang w:val="es-CO"/>
        </w:rPr>
      </w:pPr>
    </w:p>
    <w:p w14:paraId="68C97E92" w14:textId="77777777" w:rsidR="005B52B0" w:rsidRPr="00DF184F" w:rsidRDefault="005B52B0" w:rsidP="005128E4">
      <w:pPr>
        <w:tabs>
          <w:tab w:val="center" w:pos="5400"/>
        </w:tabs>
        <w:suppressAutoHyphens/>
        <w:jc w:val="center"/>
        <w:rPr>
          <w:rFonts w:ascii="Cambria" w:hAnsi="Cambria"/>
          <w:sz w:val="22"/>
          <w:szCs w:val="22"/>
          <w:lang w:val="es-CO"/>
        </w:rPr>
      </w:pPr>
    </w:p>
    <w:p w14:paraId="15098899" w14:textId="77777777" w:rsidR="005B52B0" w:rsidRPr="00DF184F" w:rsidRDefault="005B52B0" w:rsidP="005128E4">
      <w:pPr>
        <w:tabs>
          <w:tab w:val="center" w:pos="5400"/>
        </w:tabs>
        <w:suppressAutoHyphens/>
        <w:jc w:val="center"/>
        <w:rPr>
          <w:rFonts w:ascii="Cambria" w:hAnsi="Cambria"/>
          <w:sz w:val="22"/>
          <w:szCs w:val="22"/>
          <w:lang w:val="es-CO"/>
        </w:rPr>
      </w:pPr>
    </w:p>
    <w:p w14:paraId="29CA1C17" w14:textId="77777777" w:rsidR="00040C3A" w:rsidRPr="00DF184F" w:rsidRDefault="00040C3A" w:rsidP="00040C3A">
      <w:pPr>
        <w:tabs>
          <w:tab w:val="center" w:pos="5400"/>
        </w:tabs>
        <w:suppressAutoHyphens/>
        <w:jc w:val="center"/>
        <w:rPr>
          <w:rFonts w:ascii="Cambria" w:hAnsi="Cambria"/>
          <w:sz w:val="22"/>
          <w:szCs w:val="22"/>
          <w:lang w:val="es-CO"/>
        </w:rPr>
      </w:pPr>
    </w:p>
    <w:p w14:paraId="49A47546" w14:textId="77777777" w:rsidR="00040C3A" w:rsidRPr="00DF184F" w:rsidRDefault="00040C3A" w:rsidP="00040C3A">
      <w:pPr>
        <w:tabs>
          <w:tab w:val="center" w:pos="5400"/>
        </w:tabs>
        <w:suppressAutoHyphens/>
        <w:jc w:val="center"/>
        <w:rPr>
          <w:rFonts w:ascii="Cambria" w:hAnsi="Cambria"/>
          <w:sz w:val="22"/>
          <w:szCs w:val="22"/>
          <w:lang w:val="es-CO"/>
        </w:rPr>
      </w:pPr>
    </w:p>
    <w:p w14:paraId="4533CCE1" w14:textId="77777777" w:rsidR="00040C3A" w:rsidRPr="00DF184F" w:rsidRDefault="003D3BC2" w:rsidP="00040C3A">
      <w:pPr>
        <w:tabs>
          <w:tab w:val="center" w:pos="5400"/>
        </w:tabs>
        <w:suppressAutoHyphens/>
        <w:jc w:val="center"/>
        <w:rPr>
          <w:rFonts w:ascii="Cambria" w:hAnsi="Cambria"/>
          <w:sz w:val="22"/>
          <w:szCs w:val="22"/>
          <w:lang w:val="es-CO"/>
        </w:rPr>
      </w:pPr>
      <w:r w:rsidRPr="00DF184F">
        <w:rPr>
          <w:rFonts w:ascii="Cambria" w:hAnsi="Cambria"/>
          <w:noProof/>
          <w:sz w:val="22"/>
          <w:szCs w:val="22"/>
          <w:lang w:val="es-CO"/>
        </w:rPr>
        <mc:AlternateContent>
          <mc:Choice Requires="wps">
            <w:drawing>
              <wp:anchor distT="0" distB="0" distL="114300" distR="114300" simplePos="0" relativeHeight="251669504"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0F2B04A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D5E82">
                              <w:rPr>
                                <w:rFonts w:asciiTheme="majorHAnsi" w:hAnsiTheme="majorHAnsi" w:cs="Arial"/>
                                <w:b/>
                                <w:bCs/>
                                <w:color w:val="0D0D0D" w:themeColor="text1" w:themeTint="F2"/>
                                <w:sz w:val="36"/>
                                <w:szCs w:val="22"/>
                                <w:lang w:val="es-ES_tradnl"/>
                              </w:rPr>
                              <w:t>115</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w:t>
                            </w:r>
                            <w:r w:rsidR="001A19B9">
                              <w:rPr>
                                <w:rFonts w:asciiTheme="majorHAnsi" w:hAnsiTheme="majorHAnsi" w:cs="Arial"/>
                                <w:b/>
                                <w:bCs/>
                                <w:color w:val="0D0D0D" w:themeColor="text1" w:themeTint="F2"/>
                                <w:sz w:val="36"/>
                                <w:szCs w:val="22"/>
                                <w:lang w:val="es-ES_tradnl"/>
                              </w:rPr>
                              <w:t>3</w:t>
                            </w:r>
                          </w:p>
                          <w:p w14:paraId="1854D888" w14:textId="4E8F6442"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760AA1">
                              <w:rPr>
                                <w:rFonts w:asciiTheme="majorHAnsi" w:hAnsiTheme="majorHAnsi" w:cs="Arial"/>
                                <w:b/>
                                <w:color w:val="0D0D0D" w:themeColor="text1" w:themeTint="F2"/>
                                <w:sz w:val="36"/>
                                <w:szCs w:val="22"/>
                                <w:lang w:val="es-ES_tradnl"/>
                              </w:rPr>
                              <w:t>13.232</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DE84171" w14:textId="5BDAC9DC" w:rsidR="003D5002" w:rsidRPr="003D5002" w:rsidRDefault="00760A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OMAR ERNESTO VÁZQUEZ AGUDELO</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0477" id="Text Box 5" o:spid="_x0000_s1027" type="#_x0000_t202" style="position:absolute;left:0;text-align:left;margin-left:106.2pt;margin-top:8.45pt;width:387.8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0F2B04A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D5E82">
                        <w:rPr>
                          <w:rFonts w:asciiTheme="majorHAnsi" w:hAnsiTheme="majorHAnsi" w:cs="Arial"/>
                          <w:b/>
                          <w:bCs/>
                          <w:color w:val="0D0D0D" w:themeColor="text1" w:themeTint="F2"/>
                          <w:sz w:val="36"/>
                          <w:szCs w:val="22"/>
                          <w:lang w:val="es-ES_tradnl"/>
                        </w:rPr>
                        <w:t>115</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w:t>
                      </w:r>
                      <w:r w:rsidR="001A19B9">
                        <w:rPr>
                          <w:rFonts w:asciiTheme="majorHAnsi" w:hAnsiTheme="majorHAnsi" w:cs="Arial"/>
                          <w:b/>
                          <w:bCs/>
                          <w:color w:val="0D0D0D" w:themeColor="text1" w:themeTint="F2"/>
                          <w:sz w:val="36"/>
                          <w:szCs w:val="22"/>
                          <w:lang w:val="es-ES_tradnl"/>
                        </w:rPr>
                        <w:t>3</w:t>
                      </w:r>
                    </w:p>
                    <w:p w14:paraId="1854D888" w14:textId="4E8F6442"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760AA1">
                        <w:rPr>
                          <w:rFonts w:asciiTheme="majorHAnsi" w:hAnsiTheme="majorHAnsi" w:cs="Arial"/>
                          <w:b/>
                          <w:color w:val="0D0D0D" w:themeColor="text1" w:themeTint="F2"/>
                          <w:sz w:val="36"/>
                          <w:szCs w:val="22"/>
                          <w:lang w:val="es-ES_tradnl"/>
                        </w:rPr>
                        <w:t>13.232</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DE84171" w14:textId="5BDAC9DC" w:rsidR="003D5002" w:rsidRPr="003D5002" w:rsidRDefault="00760A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OMAR ERNESTO VÁZQUEZ AGUDELO</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v:textbox>
              </v:shape>
            </w:pict>
          </mc:Fallback>
        </mc:AlternateContent>
      </w:r>
      <w:r w:rsidR="004E2649" w:rsidRPr="00DF184F">
        <w:rPr>
          <w:rFonts w:ascii="Cambria" w:hAnsi="Cambria"/>
          <w:noProof/>
          <w:sz w:val="22"/>
          <w:szCs w:val="22"/>
          <w:lang w:val="es-CO"/>
        </w:rPr>
        <mc:AlternateContent>
          <mc:Choice Requires="wps">
            <w:drawing>
              <wp:anchor distT="0" distB="0" distL="114300" distR="114300" simplePos="0" relativeHeight="251671552"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1DACD4BF" w:rsidR="00627C9F" w:rsidRPr="00B61249" w:rsidRDefault="00627C9F" w:rsidP="007A5817">
                            <w:pPr>
                              <w:spacing w:line="276" w:lineRule="auto"/>
                              <w:jc w:val="right"/>
                              <w:rPr>
                                <w:rFonts w:asciiTheme="minorHAnsi" w:hAnsiTheme="minorHAnsi"/>
                                <w:color w:val="FFFFFF" w:themeColor="background1"/>
                                <w:sz w:val="22"/>
                                <w:lang w:val="es-ES"/>
                              </w:rPr>
                            </w:pPr>
                            <w:r w:rsidRPr="00B61249">
                              <w:rPr>
                                <w:rFonts w:asciiTheme="minorHAnsi" w:hAnsiTheme="minorHAnsi"/>
                                <w:color w:val="FFFFFF" w:themeColor="background1"/>
                                <w:sz w:val="22"/>
                                <w:lang w:val="es-ES"/>
                              </w:rPr>
                              <w:t>OEA/Ser.</w:t>
                            </w:r>
                            <w:r w:rsidR="00DF3A1A" w:rsidRPr="00B61249">
                              <w:rPr>
                                <w:rFonts w:asciiTheme="minorHAnsi" w:hAnsiTheme="minorHAnsi"/>
                                <w:color w:val="FFFFFF" w:themeColor="background1"/>
                                <w:sz w:val="22"/>
                                <w:lang w:val="es-ES"/>
                              </w:rPr>
                              <w:t>L/V/II</w:t>
                            </w:r>
                          </w:p>
                          <w:p w14:paraId="17D7EB3A" w14:textId="330BBFEA" w:rsidR="00627C9F" w:rsidRPr="00B61249" w:rsidRDefault="00627C9F" w:rsidP="007A5817">
                            <w:pPr>
                              <w:spacing w:line="276" w:lineRule="auto"/>
                              <w:jc w:val="right"/>
                              <w:rPr>
                                <w:rFonts w:asciiTheme="minorHAnsi" w:hAnsiTheme="minorHAnsi"/>
                                <w:color w:val="FFFFFF" w:themeColor="background1"/>
                                <w:sz w:val="22"/>
                                <w:lang w:val="es-ES"/>
                              </w:rPr>
                            </w:pPr>
                            <w:r w:rsidRPr="00B61249">
                              <w:rPr>
                                <w:rFonts w:asciiTheme="minorHAnsi" w:hAnsiTheme="minorHAnsi"/>
                                <w:color w:val="FFFFFF" w:themeColor="background1"/>
                                <w:sz w:val="22"/>
                                <w:lang w:val="es-ES"/>
                              </w:rPr>
                              <w:t>Doc.</w:t>
                            </w:r>
                            <w:r w:rsidR="009D5E82" w:rsidRPr="00B61249">
                              <w:rPr>
                                <w:rFonts w:asciiTheme="minorHAnsi" w:hAnsiTheme="minorHAnsi"/>
                                <w:color w:val="FFFFFF" w:themeColor="background1"/>
                                <w:sz w:val="22"/>
                                <w:lang w:val="es-ES"/>
                              </w:rPr>
                              <w:t xml:space="preserve"> 125</w:t>
                            </w:r>
                            <w:r w:rsidRPr="00B61249">
                              <w:rPr>
                                <w:rFonts w:asciiTheme="minorHAnsi" w:hAnsiTheme="minorHAnsi"/>
                                <w:color w:val="FFFFFF" w:themeColor="background1"/>
                                <w:sz w:val="22"/>
                                <w:lang w:val="es-ES"/>
                              </w:rPr>
                              <w:t xml:space="preserve"> </w:t>
                            </w:r>
                          </w:p>
                          <w:p w14:paraId="5167D17B" w14:textId="45EF3A81" w:rsidR="00627C9F" w:rsidRPr="003E7EB5" w:rsidRDefault="00BE260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26 julio</w:t>
                            </w:r>
                            <w:r w:rsidR="00686F09" w:rsidRPr="006D1285">
                              <w:rPr>
                                <w:rFonts w:asciiTheme="minorHAnsi" w:hAnsiTheme="minorHAnsi"/>
                                <w:color w:val="FFFFFF" w:themeColor="background1"/>
                                <w:sz w:val="22"/>
                                <w:lang w:val="es-CO"/>
                              </w:rPr>
                              <w:t xml:space="preserve"> </w:t>
                            </w:r>
                            <w:r w:rsidR="003D5002" w:rsidRPr="006D1285">
                              <w:rPr>
                                <w:rFonts w:asciiTheme="minorHAnsi" w:hAnsiTheme="minorHAnsi"/>
                                <w:color w:val="FFFFFF" w:themeColor="background1"/>
                                <w:sz w:val="22"/>
                                <w:lang w:val="es-CO"/>
                              </w:rPr>
                              <w:t>20</w:t>
                            </w:r>
                            <w:r w:rsidR="003D5002">
                              <w:rPr>
                                <w:rFonts w:asciiTheme="minorHAnsi" w:hAnsiTheme="minorHAnsi"/>
                                <w:color w:val="FFFFFF" w:themeColor="background1"/>
                                <w:sz w:val="22"/>
                                <w:lang w:val="es-CO"/>
                              </w:rPr>
                              <w:t>2</w:t>
                            </w:r>
                            <w:r w:rsidR="00760AA1">
                              <w:rPr>
                                <w:rFonts w:asciiTheme="minorHAnsi" w:hAnsiTheme="minorHAnsi"/>
                                <w:color w:val="FFFFFF" w:themeColor="background1"/>
                                <w:sz w:val="22"/>
                                <w:lang w:val="es-CO"/>
                              </w:rPr>
                              <w:t>3</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D6AF" id="Text Box 8" o:spid="_x0000_s1028" type="#_x0000_t202" style="position:absolute;left:0;text-align:left;margin-left:-27pt;margin-top:12.95pt;width:109.5pt;height:1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1DACD4BF" w:rsidR="00627C9F" w:rsidRPr="00B61249" w:rsidRDefault="00627C9F" w:rsidP="007A5817">
                      <w:pPr>
                        <w:spacing w:line="276" w:lineRule="auto"/>
                        <w:jc w:val="right"/>
                        <w:rPr>
                          <w:rFonts w:asciiTheme="minorHAnsi" w:hAnsiTheme="minorHAnsi"/>
                          <w:color w:val="FFFFFF" w:themeColor="background1"/>
                          <w:sz w:val="22"/>
                          <w:lang w:val="es-ES"/>
                        </w:rPr>
                      </w:pPr>
                      <w:r w:rsidRPr="00B61249">
                        <w:rPr>
                          <w:rFonts w:asciiTheme="minorHAnsi" w:hAnsiTheme="minorHAnsi"/>
                          <w:color w:val="FFFFFF" w:themeColor="background1"/>
                          <w:sz w:val="22"/>
                          <w:lang w:val="es-ES"/>
                        </w:rPr>
                        <w:t>OEA/Ser.</w:t>
                      </w:r>
                      <w:r w:rsidR="00DF3A1A" w:rsidRPr="00B61249">
                        <w:rPr>
                          <w:rFonts w:asciiTheme="minorHAnsi" w:hAnsiTheme="minorHAnsi"/>
                          <w:color w:val="FFFFFF" w:themeColor="background1"/>
                          <w:sz w:val="22"/>
                          <w:lang w:val="es-ES"/>
                        </w:rPr>
                        <w:t>L/V/II</w:t>
                      </w:r>
                    </w:p>
                    <w:p w14:paraId="17D7EB3A" w14:textId="330BBFEA" w:rsidR="00627C9F" w:rsidRPr="00B61249" w:rsidRDefault="00627C9F" w:rsidP="007A5817">
                      <w:pPr>
                        <w:spacing w:line="276" w:lineRule="auto"/>
                        <w:jc w:val="right"/>
                        <w:rPr>
                          <w:rFonts w:asciiTheme="minorHAnsi" w:hAnsiTheme="minorHAnsi"/>
                          <w:color w:val="FFFFFF" w:themeColor="background1"/>
                          <w:sz w:val="22"/>
                          <w:lang w:val="es-ES"/>
                        </w:rPr>
                      </w:pPr>
                      <w:r w:rsidRPr="00B61249">
                        <w:rPr>
                          <w:rFonts w:asciiTheme="minorHAnsi" w:hAnsiTheme="minorHAnsi"/>
                          <w:color w:val="FFFFFF" w:themeColor="background1"/>
                          <w:sz w:val="22"/>
                          <w:lang w:val="es-ES"/>
                        </w:rPr>
                        <w:t>Doc.</w:t>
                      </w:r>
                      <w:r w:rsidR="009D5E82" w:rsidRPr="00B61249">
                        <w:rPr>
                          <w:rFonts w:asciiTheme="minorHAnsi" w:hAnsiTheme="minorHAnsi"/>
                          <w:color w:val="FFFFFF" w:themeColor="background1"/>
                          <w:sz w:val="22"/>
                          <w:lang w:val="es-ES"/>
                        </w:rPr>
                        <w:t xml:space="preserve"> 125</w:t>
                      </w:r>
                      <w:r w:rsidRPr="00B61249">
                        <w:rPr>
                          <w:rFonts w:asciiTheme="minorHAnsi" w:hAnsiTheme="minorHAnsi"/>
                          <w:color w:val="FFFFFF" w:themeColor="background1"/>
                          <w:sz w:val="22"/>
                          <w:lang w:val="es-ES"/>
                        </w:rPr>
                        <w:t xml:space="preserve"> </w:t>
                      </w:r>
                    </w:p>
                    <w:p w14:paraId="5167D17B" w14:textId="45EF3A81" w:rsidR="00627C9F" w:rsidRPr="003E7EB5" w:rsidRDefault="00BE260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26 julio</w:t>
                      </w:r>
                      <w:r w:rsidR="00686F09" w:rsidRPr="006D1285">
                        <w:rPr>
                          <w:rFonts w:asciiTheme="minorHAnsi" w:hAnsiTheme="minorHAnsi"/>
                          <w:color w:val="FFFFFF" w:themeColor="background1"/>
                          <w:sz w:val="22"/>
                          <w:lang w:val="es-CO"/>
                        </w:rPr>
                        <w:t xml:space="preserve"> </w:t>
                      </w:r>
                      <w:r w:rsidR="003D5002" w:rsidRPr="006D1285">
                        <w:rPr>
                          <w:rFonts w:asciiTheme="minorHAnsi" w:hAnsiTheme="minorHAnsi"/>
                          <w:color w:val="FFFFFF" w:themeColor="background1"/>
                          <w:sz w:val="22"/>
                          <w:lang w:val="es-CO"/>
                        </w:rPr>
                        <w:t>20</w:t>
                      </w:r>
                      <w:r w:rsidR="003D5002">
                        <w:rPr>
                          <w:rFonts w:asciiTheme="minorHAnsi" w:hAnsiTheme="minorHAnsi"/>
                          <w:color w:val="FFFFFF" w:themeColor="background1"/>
                          <w:sz w:val="22"/>
                          <w:lang w:val="es-CO"/>
                        </w:rPr>
                        <w:t>2</w:t>
                      </w:r>
                      <w:r w:rsidR="00760AA1">
                        <w:rPr>
                          <w:rFonts w:asciiTheme="minorHAnsi" w:hAnsiTheme="minorHAnsi"/>
                          <w:color w:val="FFFFFF" w:themeColor="background1"/>
                          <w:sz w:val="22"/>
                          <w:lang w:val="es-CO"/>
                        </w:rPr>
                        <w:t>3</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F47B465" w14:textId="77777777" w:rsidR="00040C3A" w:rsidRPr="00DF184F" w:rsidRDefault="00040C3A" w:rsidP="00040C3A">
      <w:pPr>
        <w:tabs>
          <w:tab w:val="center" w:pos="5400"/>
        </w:tabs>
        <w:suppressAutoHyphens/>
        <w:jc w:val="center"/>
        <w:rPr>
          <w:rFonts w:ascii="Cambria" w:hAnsi="Cambria"/>
          <w:sz w:val="22"/>
          <w:szCs w:val="22"/>
          <w:lang w:val="es-CO"/>
        </w:rPr>
      </w:pPr>
    </w:p>
    <w:p w14:paraId="2CE06CAC" w14:textId="77777777" w:rsidR="00040C3A" w:rsidRPr="00DF184F" w:rsidRDefault="00040C3A" w:rsidP="00040C3A">
      <w:pPr>
        <w:tabs>
          <w:tab w:val="center" w:pos="5400"/>
        </w:tabs>
        <w:suppressAutoHyphens/>
        <w:jc w:val="center"/>
        <w:rPr>
          <w:rFonts w:ascii="Cambria" w:hAnsi="Cambria"/>
          <w:sz w:val="22"/>
          <w:szCs w:val="22"/>
          <w:lang w:val="es-CO"/>
        </w:rPr>
      </w:pPr>
    </w:p>
    <w:p w14:paraId="38B5BE34" w14:textId="77777777" w:rsidR="00040C3A" w:rsidRPr="00DF184F" w:rsidRDefault="00040C3A" w:rsidP="00040C3A">
      <w:pPr>
        <w:tabs>
          <w:tab w:val="center" w:pos="5400"/>
        </w:tabs>
        <w:suppressAutoHyphens/>
        <w:jc w:val="center"/>
        <w:rPr>
          <w:rFonts w:ascii="Cambria" w:hAnsi="Cambria" w:cs="Arial"/>
          <w:sz w:val="22"/>
          <w:szCs w:val="22"/>
          <w:lang w:val="es-CO"/>
        </w:rPr>
      </w:pPr>
    </w:p>
    <w:p w14:paraId="2F4EA1D1" w14:textId="77777777" w:rsidR="00040C3A" w:rsidRPr="00DF184F" w:rsidRDefault="00040C3A" w:rsidP="00040C3A">
      <w:pPr>
        <w:tabs>
          <w:tab w:val="center" w:pos="5400"/>
        </w:tabs>
        <w:suppressAutoHyphens/>
        <w:jc w:val="center"/>
        <w:rPr>
          <w:rFonts w:ascii="Cambria" w:hAnsi="Cambria"/>
          <w:sz w:val="22"/>
          <w:szCs w:val="22"/>
          <w:lang w:val="es-CO"/>
        </w:rPr>
      </w:pPr>
    </w:p>
    <w:p w14:paraId="76A288FE" w14:textId="77777777" w:rsidR="00040C3A" w:rsidRPr="00DF184F" w:rsidRDefault="00040C3A" w:rsidP="00040C3A">
      <w:pPr>
        <w:tabs>
          <w:tab w:val="center" w:pos="5400"/>
        </w:tabs>
        <w:suppressAutoHyphens/>
        <w:jc w:val="center"/>
        <w:rPr>
          <w:rFonts w:ascii="Cambria" w:hAnsi="Cambria"/>
          <w:sz w:val="22"/>
          <w:szCs w:val="22"/>
          <w:lang w:val="es-CO"/>
        </w:rPr>
      </w:pPr>
    </w:p>
    <w:p w14:paraId="546E6FB5" w14:textId="77777777" w:rsidR="00040C3A" w:rsidRPr="00DF184F" w:rsidRDefault="00040C3A" w:rsidP="00040C3A">
      <w:pPr>
        <w:tabs>
          <w:tab w:val="center" w:pos="5400"/>
        </w:tabs>
        <w:suppressAutoHyphens/>
        <w:jc w:val="center"/>
        <w:rPr>
          <w:rFonts w:ascii="Cambria" w:hAnsi="Cambria"/>
          <w:sz w:val="22"/>
          <w:szCs w:val="22"/>
          <w:lang w:val="es-CO"/>
        </w:rPr>
      </w:pPr>
    </w:p>
    <w:p w14:paraId="2BC06146" w14:textId="77777777" w:rsidR="00040C3A" w:rsidRPr="00DF184F" w:rsidRDefault="00040C3A" w:rsidP="00040C3A">
      <w:pPr>
        <w:tabs>
          <w:tab w:val="center" w:pos="5400"/>
        </w:tabs>
        <w:suppressAutoHyphens/>
        <w:jc w:val="center"/>
        <w:rPr>
          <w:rFonts w:ascii="Cambria" w:hAnsi="Cambria"/>
          <w:sz w:val="22"/>
          <w:szCs w:val="22"/>
          <w:lang w:val="es-CO"/>
        </w:rPr>
      </w:pPr>
    </w:p>
    <w:p w14:paraId="0E609133" w14:textId="77777777" w:rsidR="005128E4" w:rsidRPr="00DF184F" w:rsidRDefault="005128E4" w:rsidP="00040C3A">
      <w:pPr>
        <w:tabs>
          <w:tab w:val="center" w:pos="5400"/>
        </w:tabs>
        <w:suppressAutoHyphens/>
        <w:jc w:val="center"/>
        <w:rPr>
          <w:rFonts w:ascii="Cambria" w:hAnsi="Cambria"/>
          <w:sz w:val="22"/>
          <w:szCs w:val="22"/>
          <w:lang w:val="es-CO"/>
        </w:rPr>
      </w:pPr>
    </w:p>
    <w:p w14:paraId="29AF120B" w14:textId="77777777" w:rsidR="00040C3A" w:rsidRPr="00DF184F" w:rsidRDefault="00040C3A" w:rsidP="00040C3A">
      <w:pPr>
        <w:tabs>
          <w:tab w:val="center" w:pos="5400"/>
        </w:tabs>
        <w:suppressAutoHyphens/>
        <w:jc w:val="center"/>
        <w:rPr>
          <w:rFonts w:ascii="Cambria" w:hAnsi="Cambria"/>
          <w:sz w:val="22"/>
          <w:szCs w:val="22"/>
          <w:lang w:val="es-CO"/>
        </w:rPr>
      </w:pPr>
    </w:p>
    <w:p w14:paraId="3C53F288" w14:textId="77777777" w:rsidR="005128E4" w:rsidRPr="00DF184F" w:rsidRDefault="005128E4" w:rsidP="00040C3A">
      <w:pPr>
        <w:tabs>
          <w:tab w:val="center" w:pos="5400"/>
        </w:tabs>
        <w:suppressAutoHyphens/>
        <w:jc w:val="center"/>
        <w:rPr>
          <w:rFonts w:ascii="Cambria" w:hAnsi="Cambria"/>
          <w:sz w:val="22"/>
          <w:szCs w:val="22"/>
          <w:lang w:val="es-CO"/>
        </w:rPr>
      </w:pPr>
    </w:p>
    <w:p w14:paraId="7B8C30A2" w14:textId="77777777" w:rsidR="005128E4" w:rsidRPr="00DF184F" w:rsidRDefault="005128E4" w:rsidP="00040C3A">
      <w:pPr>
        <w:tabs>
          <w:tab w:val="center" w:pos="5400"/>
        </w:tabs>
        <w:suppressAutoHyphens/>
        <w:jc w:val="center"/>
        <w:rPr>
          <w:rFonts w:ascii="Cambria" w:hAnsi="Cambria"/>
          <w:sz w:val="22"/>
          <w:szCs w:val="22"/>
          <w:lang w:val="es-CO"/>
        </w:rPr>
      </w:pPr>
    </w:p>
    <w:p w14:paraId="4C329FE7" w14:textId="77777777" w:rsidR="005128E4" w:rsidRPr="00DF184F" w:rsidRDefault="005128E4" w:rsidP="00040C3A">
      <w:pPr>
        <w:tabs>
          <w:tab w:val="center" w:pos="5400"/>
        </w:tabs>
        <w:suppressAutoHyphens/>
        <w:jc w:val="center"/>
        <w:rPr>
          <w:rFonts w:ascii="Cambria" w:hAnsi="Cambria"/>
          <w:sz w:val="22"/>
          <w:szCs w:val="22"/>
          <w:lang w:val="es-CO"/>
        </w:rPr>
      </w:pPr>
    </w:p>
    <w:p w14:paraId="4D2D2DDE" w14:textId="77777777" w:rsidR="00040C3A" w:rsidRPr="00DF184F" w:rsidRDefault="00040C3A" w:rsidP="00040C3A">
      <w:pPr>
        <w:tabs>
          <w:tab w:val="center" w:pos="5400"/>
        </w:tabs>
        <w:suppressAutoHyphens/>
        <w:jc w:val="center"/>
        <w:rPr>
          <w:rFonts w:ascii="Cambria" w:hAnsi="Cambria"/>
          <w:sz w:val="22"/>
          <w:szCs w:val="22"/>
          <w:lang w:val="es-CO"/>
        </w:rPr>
      </w:pPr>
    </w:p>
    <w:p w14:paraId="59458C64" w14:textId="77777777" w:rsidR="00040C3A" w:rsidRPr="00DF184F" w:rsidRDefault="00040C3A" w:rsidP="00040C3A">
      <w:pPr>
        <w:tabs>
          <w:tab w:val="center" w:pos="5400"/>
        </w:tabs>
        <w:suppressAutoHyphens/>
        <w:jc w:val="center"/>
        <w:rPr>
          <w:rFonts w:ascii="Cambria" w:hAnsi="Cambria"/>
          <w:sz w:val="22"/>
          <w:szCs w:val="22"/>
          <w:lang w:val="es-CO"/>
        </w:rPr>
      </w:pPr>
    </w:p>
    <w:p w14:paraId="5C27C400" w14:textId="77777777" w:rsidR="00A50FCF" w:rsidRPr="00DF184F" w:rsidRDefault="00A50FCF" w:rsidP="00040C3A">
      <w:pPr>
        <w:tabs>
          <w:tab w:val="center" w:pos="5400"/>
        </w:tabs>
        <w:suppressAutoHyphens/>
        <w:jc w:val="center"/>
        <w:rPr>
          <w:rFonts w:ascii="Cambria" w:hAnsi="Cambria"/>
          <w:sz w:val="18"/>
          <w:szCs w:val="22"/>
          <w:lang w:val="es-CO"/>
        </w:rPr>
      </w:pPr>
    </w:p>
    <w:p w14:paraId="7C970E83" w14:textId="77777777" w:rsidR="00A50FCF" w:rsidRPr="00DF184F" w:rsidRDefault="00A50FCF" w:rsidP="00040C3A">
      <w:pPr>
        <w:tabs>
          <w:tab w:val="center" w:pos="5400"/>
        </w:tabs>
        <w:suppressAutoHyphens/>
        <w:jc w:val="center"/>
        <w:rPr>
          <w:rFonts w:ascii="Cambria" w:hAnsi="Cambria"/>
          <w:sz w:val="18"/>
          <w:szCs w:val="22"/>
          <w:lang w:val="es-CO"/>
        </w:rPr>
      </w:pPr>
    </w:p>
    <w:p w14:paraId="4A14A19D" w14:textId="77777777" w:rsidR="00A50FCF" w:rsidRPr="00DF184F" w:rsidRDefault="00A50FCF" w:rsidP="00040C3A">
      <w:pPr>
        <w:tabs>
          <w:tab w:val="center" w:pos="5400"/>
        </w:tabs>
        <w:suppressAutoHyphens/>
        <w:jc w:val="center"/>
        <w:rPr>
          <w:rFonts w:ascii="Cambria" w:hAnsi="Cambria"/>
          <w:sz w:val="18"/>
          <w:szCs w:val="22"/>
          <w:lang w:val="es-CO"/>
        </w:rPr>
      </w:pPr>
    </w:p>
    <w:p w14:paraId="1488DEC7" w14:textId="77777777" w:rsidR="00A50FCF" w:rsidRPr="00DF184F" w:rsidRDefault="00A50FCF" w:rsidP="00040C3A">
      <w:pPr>
        <w:tabs>
          <w:tab w:val="center" w:pos="5400"/>
        </w:tabs>
        <w:suppressAutoHyphens/>
        <w:jc w:val="center"/>
        <w:rPr>
          <w:rFonts w:ascii="Cambria" w:hAnsi="Cambria"/>
          <w:sz w:val="18"/>
          <w:szCs w:val="22"/>
          <w:lang w:val="es-CO"/>
        </w:rPr>
      </w:pPr>
    </w:p>
    <w:p w14:paraId="61D72A7E" w14:textId="77777777" w:rsidR="00A50FCF" w:rsidRPr="00DF184F" w:rsidRDefault="00A50FCF" w:rsidP="00040C3A">
      <w:pPr>
        <w:tabs>
          <w:tab w:val="center" w:pos="5400"/>
        </w:tabs>
        <w:suppressAutoHyphens/>
        <w:jc w:val="center"/>
        <w:rPr>
          <w:rFonts w:ascii="Cambria" w:hAnsi="Cambria"/>
          <w:sz w:val="18"/>
          <w:szCs w:val="22"/>
          <w:lang w:val="es-CO"/>
        </w:rPr>
      </w:pPr>
    </w:p>
    <w:p w14:paraId="16861871" w14:textId="77777777" w:rsidR="00A50FCF" w:rsidRPr="00DF184F" w:rsidRDefault="00A50FCF" w:rsidP="00040C3A">
      <w:pPr>
        <w:tabs>
          <w:tab w:val="center" w:pos="5400"/>
        </w:tabs>
        <w:suppressAutoHyphens/>
        <w:jc w:val="center"/>
        <w:rPr>
          <w:rFonts w:ascii="Cambria" w:hAnsi="Cambria"/>
          <w:sz w:val="18"/>
          <w:szCs w:val="22"/>
          <w:lang w:val="es-CO"/>
        </w:rPr>
      </w:pPr>
    </w:p>
    <w:p w14:paraId="31645369" w14:textId="77777777" w:rsidR="00A50FCF" w:rsidRPr="00DF184F" w:rsidRDefault="00A50FCF" w:rsidP="00040C3A">
      <w:pPr>
        <w:tabs>
          <w:tab w:val="center" w:pos="5400"/>
        </w:tabs>
        <w:suppressAutoHyphens/>
        <w:jc w:val="center"/>
        <w:rPr>
          <w:rFonts w:ascii="Cambria" w:hAnsi="Cambria"/>
          <w:sz w:val="18"/>
          <w:szCs w:val="22"/>
          <w:lang w:val="es-CO"/>
        </w:rPr>
      </w:pPr>
    </w:p>
    <w:p w14:paraId="70E0AB00" w14:textId="77777777" w:rsidR="00A50FCF" w:rsidRPr="00DF184F" w:rsidRDefault="00A50FCF" w:rsidP="00040C3A">
      <w:pPr>
        <w:tabs>
          <w:tab w:val="center" w:pos="5400"/>
        </w:tabs>
        <w:suppressAutoHyphens/>
        <w:jc w:val="center"/>
        <w:rPr>
          <w:rFonts w:ascii="Cambria" w:hAnsi="Cambria"/>
          <w:sz w:val="18"/>
          <w:szCs w:val="22"/>
          <w:lang w:val="es-CO"/>
        </w:rPr>
      </w:pPr>
    </w:p>
    <w:p w14:paraId="760D0041" w14:textId="77777777" w:rsidR="00A50FCF" w:rsidRPr="00DF184F" w:rsidRDefault="00A50FCF" w:rsidP="00040C3A">
      <w:pPr>
        <w:tabs>
          <w:tab w:val="center" w:pos="5400"/>
        </w:tabs>
        <w:suppressAutoHyphens/>
        <w:jc w:val="center"/>
        <w:rPr>
          <w:rFonts w:ascii="Cambria" w:hAnsi="Cambria"/>
          <w:sz w:val="18"/>
          <w:szCs w:val="22"/>
          <w:lang w:val="es-CO"/>
        </w:rPr>
      </w:pPr>
    </w:p>
    <w:p w14:paraId="6BCFB51F" w14:textId="77777777" w:rsidR="00A50FCF" w:rsidRPr="00DF184F" w:rsidRDefault="00A50FCF" w:rsidP="00040C3A">
      <w:pPr>
        <w:tabs>
          <w:tab w:val="center" w:pos="5400"/>
        </w:tabs>
        <w:suppressAutoHyphens/>
        <w:jc w:val="center"/>
        <w:rPr>
          <w:rFonts w:ascii="Cambria" w:hAnsi="Cambria"/>
          <w:sz w:val="18"/>
          <w:szCs w:val="22"/>
          <w:lang w:val="es-CO"/>
        </w:rPr>
      </w:pPr>
    </w:p>
    <w:p w14:paraId="1A645BAD" w14:textId="77777777" w:rsidR="00A50FCF" w:rsidRPr="00DF184F" w:rsidRDefault="00A50FCF" w:rsidP="00040C3A">
      <w:pPr>
        <w:tabs>
          <w:tab w:val="center" w:pos="5400"/>
        </w:tabs>
        <w:suppressAutoHyphens/>
        <w:jc w:val="center"/>
        <w:rPr>
          <w:rFonts w:ascii="Cambria" w:hAnsi="Cambria"/>
          <w:sz w:val="18"/>
          <w:szCs w:val="22"/>
          <w:lang w:val="es-CO"/>
        </w:rPr>
      </w:pPr>
    </w:p>
    <w:p w14:paraId="171DC79A" w14:textId="77777777" w:rsidR="00A50FCF" w:rsidRPr="00DF184F" w:rsidRDefault="00A50FCF" w:rsidP="00040C3A">
      <w:pPr>
        <w:tabs>
          <w:tab w:val="center" w:pos="5400"/>
        </w:tabs>
        <w:suppressAutoHyphens/>
        <w:jc w:val="center"/>
        <w:rPr>
          <w:rFonts w:ascii="Cambria" w:hAnsi="Cambria"/>
          <w:sz w:val="18"/>
          <w:szCs w:val="22"/>
          <w:lang w:val="es-CO"/>
        </w:rPr>
      </w:pPr>
    </w:p>
    <w:p w14:paraId="6C7F2AEC" w14:textId="77777777" w:rsidR="00A50FCF" w:rsidRPr="00DF184F" w:rsidRDefault="00A50FCF" w:rsidP="00040C3A">
      <w:pPr>
        <w:tabs>
          <w:tab w:val="center" w:pos="5400"/>
        </w:tabs>
        <w:suppressAutoHyphens/>
        <w:jc w:val="center"/>
        <w:rPr>
          <w:rFonts w:ascii="Cambria" w:hAnsi="Cambria"/>
          <w:sz w:val="18"/>
          <w:szCs w:val="22"/>
          <w:lang w:val="es-CO"/>
        </w:rPr>
      </w:pPr>
    </w:p>
    <w:p w14:paraId="659E809D" w14:textId="77777777" w:rsidR="00A50FCF" w:rsidRPr="00DF184F" w:rsidRDefault="00A50FCF" w:rsidP="00040C3A">
      <w:pPr>
        <w:tabs>
          <w:tab w:val="center" w:pos="5400"/>
        </w:tabs>
        <w:suppressAutoHyphens/>
        <w:jc w:val="center"/>
        <w:rPr>
          <w:rFonts w:ascii="Cambria" w:hAnsi="Cambria"/>
          <w:sz w:val="18"/>
          <w:szCs w:val="22"/>
          <w:lang w:val="es-CO"/>
        </w:rPr>
      </w:pPr>
    </w:p>
    <w:p w14:paraId="0CB901FF" w14:textId="77777777" w:rsidR="00A50FCF" w:rsidRPr="00DF184F" w:rsidRDefault="0090270B" w:rsidP="00040C3A">
      <w:pPr>
        <w:tabs>
          <w:tab w:val="center" w:pos="5400"/>
        </w:tabs>
        <w:suppressAutoHyphens/>
        <w:jc w:val="center"/>
        <w:rPr>
          <w:rFonts w:ascii="Cambria" w:hAnsi="Cambria"/>
          <w:sz w:val="18"/>
          <w:szCs w:val="22"/>
          <w:lang w:val="es-CO"/>
        </w:rPr>
      </w:pPr>
      <w:r w:rsidRPr="00DF184F">
        <w:rPr>
          <w:rFonts w:ascii="Cambria" w:hAnsi="Cambria"/>
          <w:noProof/>
          <w:sz w:val="22"/>
          <w:szCs w:val="22"/>
          <w:lang w:val="es-CO"/>
        </w:rPr>
        <mc:AlternateContent>
          <mc:Choice Requires="wps">
            <w:drawing>
              <wp:anchor distT="0" distB="0" distL="114300" distR="114300" simplePos="0" relativeHeight="251670528"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0AC80C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w:t>
                            </w:r>
                            <w:r w:rsidRPr="006D1285">
                              <w:rPr>
                                <w:rFonts w:asciiTheme="majorHAnsi" w:hAnsiTheme="majorHAnsi"/>
                                <w:color w:val="0D0D0D" w:themeColor="text1" w:themeTint="F2"/>
                                <w:sz w:val="18"/>
                                <w:szCs w:val="22"/>
                                <w:lang w:val="es-ES"/>
                              </w:rPr>
                              <w:t xml:space="preserve">l </w:t>
                            </w:r>
                            <w:r w:rsidR="000D6756">
                              <w:rPr>
                                <w:rFonts w:asciiTheme="majorHAnsi" w:hAnsiTheme="majorHAnsi"/>
                                <w:color w:val="0D0D0D" w:themeColor="text1" w:themeTint="F2"/>
                                <w:sz w:val="18"/>
                                <w:szCs w:val="22"/>
                                <w:lang w:val="es-ES"/>
                              </w:rPr>
                              <w:t>26</w:t>
                            </w:r>
                            <w:r w:rsidR="003D5002" w:rsidRPr="006D1285">
                              <w:rPr>
                                <w:rFonts w:asciiTheme="majorHAnsi" w:hAnsiTheme="majorHAnsi"/>
                                <w:color w:val="0D0D0D" w:themeColor="text1" w:themeTint="F2"/>
                                <w:sz w:val="18"/>
                                <w:szCs w:val="22"/>
                                <w:lang w:val="es-ES"/>
                              </w:rPr>
                              <w:t xml:space="preserve"> de </w:t>
                            </w:r>
                            <w:r w:rsidR="000D6756">
                              <w:rPr>
                                <w:rFonts w:asciiTheme="majorHAnsi" w:hAnsiTheme="majorHAnsi"/>
                                <w:color w:val="0D0D0D" w:themeColor="text1" w:themeTint="F2"/>
                                <w:sz w:val="18"/>
                                <w:szCs w:val="22"/>
                                <w:lang w:val="es-ES"/>
                              </w:rPr>
                              <w:t>julio</w:t>
                            </w:r>
                            <w:r w:rsidR="003D5002" w:rsidRPr="006D1285">
                              <w:rPr>
                                <w:rFonts w:asciiTheme="majorHAnsi" w:hAnsiTheme="majorHAnsi"/>
                                <w:color w:val="0D0D0D" w:themeColor="text1" w:themeTint="F2"/>
                                <w:sz w:val="18"/>
                                <w:szCs w:val="22"/>
                                <w:lang w:val="es-ES"/>
                              </w:rPr>
                              <w:t xml:space="preserve"> de 202</w:t>
                            </w:r>
                            <w:r w:rsidR="00760AA1">
                              <w:rPr>
                                <w:rFonts w:asciiTheme="majorHAnsi" w:hAnsiTheme="majorHAnsi"/>
                                <w:color w:val="0D0D0D" w:themeColor="text1" w:themeTint="F2"/>
                                <w:sz w:val="18"/>
                                <w:szCs w:val="22"/>
                                <w:lang w:val="es-ES"/>
                              </w:rPr>
                              <w:t>3</w:t>
                            </w:r>
                            <w:r w:rsidR="00C811FE">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F20D"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0AC80C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w:t>
                      </w:r>
                      <w:r w:rsidRPr="006D1285">
                        <w:rPr>
                          <w:rFonts w:asciiTheme="majorHAnsi" w:hAnsiTheme="majorHAnsi"/>
                          <w:color w:val="0D0D0D" w:themeColor="text1" w:themeTint="F2"/>
                          <w:sz w:val="18"/>
                          <w:szCs w:val="22"/>
                          <w:lang w:val="es-ES"/>
                        </w:rPr>
                        <w:t xml:space="preserve">l </w:t>
                      </w:r>
                      <w:r w:rsidR="000D6756">
                        <w:rPr>
                          <w:rFonts w:asciiTheme="majorHAnsi" w:hAnsiTheme="majorHAnsi"/>
                          <w:color w:val="0D0D0D" w:themeColor="text1" w:themeTint="F2"/>
                          <w:sz w:val="18"/>
                          <w:szCs w:val="22"/>
                          <w:lang w:val="es-ES"/>
                        </w:rPr>
                        <w:t>26</w:t>
                      </w:r>
                      <w:r w:rsidR="003D5002" w:rsidRPr="006D1285">
                        <w:rPr>
                          <w:rFonts w:asciiTheme="majorHAnsi" w:hAnsiTheme="majorHAnsi"/>
                          <w:color w:val="0D0D0D" w:themeColor="text1" w:themeTint="F2"/>
                          <w:sz w:val="18"/>
                          <w:szCs w:val="22"/>
                          <w:lang w:val="es-ES"/>
                        </w:rPr>
                        <w:t xml:space="preserve"> de </w:t>
                      </w:r>
                      <w:r w:rsidR="000D6756">
                        <w:rPr>
                          <w:rFonts w:asciiTheme="majorHAnsi" w:hAnsiTheme="majorHAnsi"/>
                          <w:color w:val="0D0D0D" w:themeColor="text1" w:themeTint="F2"/>
                          <w:sz w:val="18"/>
                          <w:szCs w:val="22"/>
                          <w:lang w:val="es-ES"/>
                        </w:rPr>
                        <w:t>julio</w:t>
                      </w:r>
                      <w:r w:rsidR="003D5002" w:rsidRPr="006D1285">
                        <w:rPr>
                          <w:rFonts w:asciiTheme="majorHAnsi" w:hAnsiTheme="majorHAnsi"/>
                          <w:color w:val="0D0D0D" w:themeColor="text1" w:themeTint="F2"/>
                          <w:sz w:val="18"/>
                          <w:szCs w:val="22"/>
                          <w:lang w:val="es-ES"/>
                        </w:rPr>
                        <w:t xml:space="preserve"> de 202</w:t>
                      </w:r>
                      <w:r w:rsidR="00760AA1">
                        <w:rPr>
                          <w:rFonts w:asciiTheme="majorHAnsi" w:hAnsiTheme="majorHAnsi"/>
                          <w:color w:val="0D0D0D" w:themeColor="text1" w:themeTint="F2"/>
                          <w:sz w:val="18"/>
                          <w:szCs w:val="22"/>
                          <w:lang w:val="es-ES"/>
                        </w:rPr>
                        <w:t>3</w:t>
                      </w:r>
                      <w:r w:rsidR="00C811FE">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8E49E3" w14:textId="77777777" w:rsidR="00A50FCF" w:rsidRPr="00DF184F" w:rsidRDefault="00A50FCF" w:rsidP="00040C3A">
      <w:pPr>
        <w:tabs>
          <w:tab w:val="center" w:pos="5400"/>
        </w:tabs>
        <w:suppressAutoHyphens/>
        <w:jc w:val="center"/>
        <w:rPr>
          <w:rFonts w:ascii="Cambria" w:hAnsi="Cambria"/>
          <w:sz w:val="18"/>
          <w:szCs w:val="22"/>
          <w:lang w:val="es-CO"/>
        </w:rPr>
      </w:pPr>
    </w:p>
    <w:p w14:paraId="5DB5506C" w14:textId="77777777" w:rsidR="00A50FCF" w:rsidRPr="00DF184F" w:rsidRDefault="00A50FCF" w:rsidP="00040C3A">
      <w:pPr>
        <w:tabs>
          <w:tab w:val="center" w:pos="5400"/>
        </w:tabs>
        <w:suppressAutoHyphens/>
        <w:jc w:val="center"/>
        <w:rPr>
          <w:rFonts w:ascii="Cambria" w:hAnsi="Cambria"/>
          <w:sz w:val="18"/>
          <w:szCs w:val="22"/>
          <w:lang w:val="es-CO"/>
        </w:rPr>
      </w:pPr>
    </w:p>
    <w:p w14:paraId="0FDB199A" w14:textId="77777777" w:rsidR="00A50FCF" w:rsidRPr="00DF184F" w:rsidRDefault="00A50FCF" w:rsidP="00040C3A">
      <w:pPr>
        <w:tabs>
          <w:tab w:val="center" w:pos="5400"/>
        </w:tabs>
        <w:suppressAutoHyphens/>
        <w:jc w:val="center"/>
        <w:rPr>
          <w:rFonts w:ascii="Cambria" w:hAnsi="Cambria"/>
          <w:sz w:val="18"/>
          <w:szCs w:val="22"/>
          <w:lang w:val="es-CO"/>
        </w:rPr>
      </w:pPr>
    </w:p>
    <w:p w14:paraId="6371DEAB" w14:textId="77777777" w:rsidR="00A50FCF" w:rsidRPr="00DF184F" w:rsidRDefault="00A50FCF" w:rsidP="00040C3A">
      <w:pPr>
        <w:tabs>
          <w:tab w:val="center" w:pos="5400"/>
        </w:tabs>
        <w:suppressAutoHyphens/>
        <w:jc w:val="center"/>
        <w:rPr>
          <w:rFonts w:ascii="Cambria" w:hAnsi="Cambria"/>
          <w:sz w:val="18"/>
          <w:szCs w:val="22"/>
          <w:lang w:val="es-CO"/>
        </w:rPr>
      </w:pPr>
    </w:p>
    <w:p w14:paraId="22782907" w14:textId="77777777" w:rsidR="00A50FCF" w:rsidRPr="00DF184F" w:rsidRDefault="0090270B" w:rsidP="00040C3A">
      <w:pPr>
        <w:tabs>
          <w:tab w:val="center" w:pos="5400"/>
        </w:tabs>
        <w:suppressAutoHyphens/>
        <w:jc w:val="center"/>
        <w:rPr>
          <w:rFonts w:ascii="Cambria" w:hAnsi="Cambria"/>
          <w:sz w:val="18"/>
          <w:szCs w:val="22"/>
          <w:lang w:val="es-CO"/>
        </w:rPr>
      </w:pPr>
      <w:r w:rsidRPr="00DF184F">
        <w:rPr>
          <w:rFonts w:ascii="Cambria" w:hAnsi="Cambria"/>
          <w:noProof/>
          <w:sz w:val="18"/>
          <w:szCs w:val="22"/>
          <w:lang w:val="es-CO"/>
        </w:rPr>
        <mc:AlternateContent>
          <mc:Choice Requires="wps">
            <w:drawing>
              <wp:anchor distT="0" distB="0" distL="114300" distR="114300" simplePos="0" relativeHeight="251678720"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7F6B8927" w:rsidR="00113F73" w:rsidRPr="00561AB3" w:rsidRDefault="00113F73" w:rsidP="00113F73">
                            <w:pPr>
                              <w:spacing w:line="276" w:lineRule="auto"/>
                              <w:rPr>
                                <w:rFonts w:asciiTheme="majorHAnsi" w:hAnsiTheme="majorHAnsi"/>
                                <w:color w:val="595959" w:themeColor="text1" w:themeTint="A6"/>
                                <w:sz w:val="18"/>
                                <w:szCs w:val="18"/>
                                <w:lang w:val="es-CO"/>
                              </w:rPr>
                            </w:pPr>
                            <w:r w:rsidRPr="00A15BD8">
                              <w:rPr>
                                <w:rFonts w:asciiTheme="majorHAnsi" w:hAnsiTheme="majorHAnsi"/>
                                <w:b/>
                                <w:color w:val="595959" w:themeColor="text1" w:themeTint="A6"/>
                                <w:sz w:val="18"/>
                                <w:szCs w:val="18"/>
                                <w:lang w:val="pt-BR"/>
                              </w:rPr>
                              <w:t>Citar como:</w:t>
                            </w:r>
                            <w:r w:rsidRPr="00A15BD8">
                              <w:rPr>
                                <w:rFonts w:asciiTheme="majorHAnsi" w:hAnsiTheme="majorHAnsi"/>
                                <w:color w:val="595959" w:themeColor="text1" w:themeTint="A6"/>
                                <w:sz w:val="18"/>
                                <w:szCs w:val="18"/>
                                <w:lang w:val="pt-BR"/>
                              </w:rPr>
                              <w:t xml:space="preserve"> CIDH, Informe No.</w:t>
                            </w:r>
                            <w:r w:rsidR="000D6756">
                              <w:rPr>
                                <w:rFonts w:asciiTheme="majorHAnsi" w:hAnsiTheme="majorHAnsi"/>
                                <w:color w:val="595959" w:themeColor="text1" w:themeTint="A6"/>
                                <w:sz w:val="18"/>
                                <w:szCs w:val="18"/>
                                <w:lang w:val="pt-BR"/>
                              </w:rPr>
                              <w:t xml:space="preserve"> 115</w:t>
                            </w:r>
                            <w:r w:rsidRPr="00A15BD8">
                              <w:rPr>
                                <w:rFonts w:asciiTheme="majorHAnsi" w:hAnsiTheme="majorHAnsi"/>
                                <w:color w:val="595959" w:themeColor="text1" w:themeTint="A6"/>
                                <w:sz w:val="18"/>
                                <w:szCs w:val="18"/>
                                <w:lang w:val="pt-BR"/>
                              </w:rPr>
                              <w:t>/</w:t>
                            </w:r>
                            <w:r w:rsidR="00BC2F84" w:rsidRPr="00A15BD8">
                              <w:rPr>
                                <w:rFonts w:asciiTheme="majorHAnsi" w:hAnsiTheme="majorHAnsi"/>
                                <w:color w:val="595959" w:themeColor="text1" w:themeTint="A6"/>
                                <w:sz w:val="18"/>
                                <w:szCs w:val="18"/>
                                <w:lang w:val="pt-BR"/>
                              </w:rPr>
                              <w:t>2</w:t>
                            </w:r>
                            <w:r w:rsidR="00760AA1" w:rsidRPr="00A15BD8">
                              <w:rPr>
                                <w:rFonts w:asciiTheme="majorHAnsi" w:hAnsiTheme="majorHAnsi"/>
                                <w:color w:val="595959" w:themeColor="text1" w:themeTint="A6"/>
                                <w:sz w:val="18"/>
                                <w:szCs w:val="18"/>
                                <w:lang w:val="pt-BR"/>
                              </w:rPr>
                              <w:t>3</w:t>
                            </w:r>
                            <w:r w:rsidRPr="00A15BD8">
                              <w:rPr>
                                <w:rFonts w:asciiTheme="majorHAnsi" w:hAnsiTheme="majorHAnsi"/>
                                <w:color w:val="595959" w:themeColor="text1" w:themeTint="A6"/>
                                <w:sz w:val="18"/>
                                <w:szCs w:val="18"/>
                                <w:lang w:val="pt-BR"/>
                              </w:rPr>
                              <w:t xml:space="preserve">, </w:t>
                            </w:r>
                            <w:r w:rsidR="00760AA1" w:rsidRPr="00A15BD8">
                              <w:rPr>
                                <w:rFonts w:asciiTheme="majorHAnsi" w:hAnsiTheme="majorHAnsi"/>
                                <w:color w:val="595959" w:themeColor="text1" w:themeTint="A6"/>
                                <w:sz w:val="18"/>
                                <w:szCs w:val="18"/>
                                <w:lang w:val="pt-BR"/>
                              </w:rPr>
                              <w:t>Caso 13.232</w:t>
                            </w:r>
                            <w:r w:rsidR="00A15BD8" w:rsidRPr="00A15BD8">
                              <w:rPr>
                                <w:rFonts w:asciiTheme="majorHAnsi" w:hAnsiTheme="majorHAnsi"/>
                                <w:color w:val="595959" w:themeColor="text1" w:themeTint="A6"/>
                                <w:sz w:val="18"/>
                                <w:szCs w:val="18"/>
                                <w:lang w:val="pt-BR"/>
                              </w:rPr>
                              <w:t>.</w:t>
                            </w:r>
                            <w:r w:rsidR="00A15BD8">
                              <w:rPr>
                                <w:rFonts w:asciiTheme="majorHAnsi" w:hAnsiTheme="majorHAnsi"/>
                                <w:color w:val="595959" w:themeColor="text1" w:themeTint="A6"/>
                                <w:sz w:val="18"/>
                                <w:szCs w:val="18"/>
                                <w:lang w:val="pt-BR"/>
                              </w:rPr>
                              <w:t xml:space="preserve"> </w:t>
                            </w:r>
                            <w:r w:rsidR="00A15BD8" w:rsidRPr="00890650">
                              <w:rPr>
                                <w:rFonts w:asciiTheme="majorHAnsi" w:hAnsiTheme="majorHAnsi"/>
                                <w:color w:val="595959" w:themeColor="text1" w:themeTint="A6"/>
                                <w:sz w:val="18"/>
                                <w:szCs w:val="18"/>
                                <w:lang w:val="es-ES_tradnl"/>
                              </w:rPr>
                              <w:t>Solución Amistosa</w:t>
                            </w:r>
                            <w:r w:rsidR="00A15BD8">
                              <w:rPr>
                                <w:rFonts w:asciiTheme="majorHAnsi" w:hAnsiTheme="majorHAnsi"/>
                                <w:color w:val="595959" w:themeColor="text1" w:themeTint="A6"/>
                                <w:sz w:val="18"/>
                                <w:szCs w:val="18"/>
                                <w:lang w:val="es-ES_tradnl"/>
                              </w:rPr>
                              <w:t>.</w:t>
                            </w:r>
                            <w:r w:rsidR="00A15BD8" w:rsidRPr="00F463FA">
                              <w:rPr>
                                <w:rFonts w:asciiTheme="majorHAnsi" w:hAnsiTheme="majorHAnsi"/>
                                <w:color w:val="595959" w:themeColor="text1" w:themeTint="A6"/>
                                <w:sz w:val="18"/>
                                <w:szCs w:val="18"/>
                                <w:lang w:val="es-AR"/>
                              </w:rPr>
                              <w:t xml:space="preserve"> </w:t>
                            </w:r>
                            <w:r w:rsidR="00760AA1" w:rsidRPr="00760AA1">
                              <w:rPr>
                                <w:rFonts w:asciiTheme="majorHAnsi" w:hAnsiTheme="majorHAnsi"/>
                                <w:color w:val="595959" w:themeColor="text1" w:themeTint="A6"/>
                                <w:sz w:val="18"/>
                                <w:szCs w:val="18"/>
                                <w:lang w:val="es-ES_tradnl"/>
                              </w:rPr>
                              <w:t>Omar Ernesto Vásquez Agudelo</w:t>
                            </w:r>
                            <w:r w:rsidR="00613307">
                              <w:rPr>
                                <w:rFonts w:asciiTheme="majorHAnsi" w:hAnsiTheme="majorHAnsi"/>
                                <w:color w:val="595959" w:themeColor="text1" w:themeTint="A6"/>
                                <w:sz w:val="18"/>
                                <w:szCs w:val="18"/>
                                <w:lang w:val="es-ES_tradnl"/>
                              </w:rPr>
                              <w:t>. Colombia</w:t>
                            </w:r>
                            <w:r w:rsidRPr="006D1285">
                              <w:rPr>
                                <w:rFonts w:asciiTheme="majorHAnsi" w:hAnsiTheme="majorHAnsi"/>
                                <w:color w:val="595959" w:themeColor="text1" w:themeTint="A6"/>
                                <w:sz w:val="18"/>
                                <w:szCs w:val="18"/>
                                <w:lang w:val="es-ES_tradnl"/>
                              </w:rPr>
                              <w:t xml:space="preserve">. </w:t>
                            </w:r>
                            <w:r w:rsidR="000D6756">
                              <w:rPr>
                                <w:rFonts w:asciiTheme="majorHAnsi" w:hAnsiTheme="majorHAnsi"/>
                                <w:color w:val="595959" w:themeColor="text1" w:themeTint="A6"/>
                                <w:sz w:val="18"/>
                                <w:szCs w:val="18"/>
                                <w:lang w:val="es-CO"/>
                              </w:rPr>
                              <w:t>26</w:t>
                            </w:r>
                            <w:r w:rsidR="006D1285" w:rsidRPr="006D1285">
                              <w:rPr>
                                <w:rFonts w:asciiTheme="majorHAnsi" w:hAnsiTheme="majorHAnsi"/>
                                <w:color w:val="595959" w:themeColor="text1" w:themeTint="A6"/>
                                <w:sz w:val="18"/>
                                <w:szCs w:val="18"/>
                                <w:lang w:val="es-CO"/>
                              </w:rPr>
                              <w:t xml:space="preserve"> de </w:t>
                            </w:r>
                            <w:r w:rsidR="000D497C">
                              <w:rPr>
                                <w:rFonts w:asciiTheme="majorHAnsi" w:hAnsiTheme="majorHAnsi"/>
                                <w:color w:val="595959" w:themeColor="text1" w:themeTint="A6"/>
                                <w:sz w:val="18"/>
                                <w:szCs w:val="18"/>
                                <w:lang w:val="es-CO"/>
                              </w:rPr>
                              <w:t>julio</w:t>
                            </w:r>
                            <w:r w:rsidR="006D1285" w:rsidRPr="006D1285">
                              <w:rPr>
                                <w:rFonts w:asciiTheme="majorHAnsi" w:hAnsiTheme="majorHAnsi"/>
                                <w:color w:val="595959" w:themeColor="text1" w:themeTint="A6"/>
                                <w:sz w:val="18"/>
                                <w:szCs w:val="18"/>
                                <w:lang w:val="es-CO"/>
                              </w:rPr>
                              <w:t xml:space="preserve"> de 202</w:t>
                            </w:r>
                            <w:r w:rsidR="00760AA1">
                              <w:rPr>
                                <w:rFonts w:asciiTheme="majorHAnsi" w:hAnsiTheme="majorHAnsi"/>
                                <w:color w:val="595959" w:themeColor="text1" w:themeTint="A6"/>
                                <w:sz w:val="18"/>
                                <w:szCs w:val="18"/>
                                <w:lang w:val="es-CO"/>
                              </w:rPr>
                              <w:t>3</w:t>
                            </w:r>
                            <w:r w:rsidRPr="006D1285">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AA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7F6B8927" w:rsidR="00113F73" w:rsidRPr="00561AB3" w:rsidRDefault="00113F73" w:rsidP="00113F73">
                      <w:pPr>
                        <w:spacing w:line="276" w:lineRule="auto"/>
                        <w:rPr>
                          <w:rFonts w:asciiTheme="majorHAnsi" w:hAnsiTheme="majorHAnsi"/>
                          <w:color w:val="595959" w:themeColor="text1" w:themeTint="A6"/>
                          <w:sz w:val="18"/>
                          <w:szCs w:val="18"/>
                          <w:lang w:val="es-CO"/>
                        </w:rPr>
                      </w:pPr>
                      <w:r w:rsidRPr="00A15BD8">
                        <w:rPr>
                          <w:rFonts w:asciiTheme="majorHAnsi" w:hAnsiTheme="majorHAnsi"/>
                          <w:b/>
                          <w:color w:val="595959" w:themeColor="text1" w:themeTint="A6"/>
                          <w:sz w:val="18"/>
                          <w:szCs w:val="18"/>
                          <w:lang w:val="pt-BR"/>
                        </w:rPr>
                        <w:t>Citar como:</w:t>
                      </w:r>
                      <w:r w:rsidRPr="00A15BD8">
                        <w:rPr>
                          <w:rFonts w:asciiTheme="majorHAnsi" w:hAnsiTheme="majorHAnsi"/>
                          <w:color w:val="595959" w:themeColor="text1" w:themeTint="A6"/>
                          <w:sz w:val="18"/>
                          <w:szCs w:val="18"/>
                          <w:lang w:val="pt-BR"/>
                        </w:rPr>
                        <w:t xml:space="preserve"> CIDH, Informe No.</w:t>
                      </w:r>
                      <w:r w:rsidR="000D6756">
                        <w:rPr>
                          <w:rFonts w:asciiTheme="majorHAnsi" w:hAnsiTheme="majorHAnsi"/>
                          <w:color w:val="595959" w:themeColor="text1" w:themeTint="A6"/>
                          <w:sz w:val="18"/>
                          <w:szCs w:val="18"/>
                          <w:lang w:val="pt-BR"/>
                        </w:rPr>
                        <w:t xml:space="preserve"> 115</w:t>
                      </w:r>
                      <w:r w:rsidRPr="00A15BD8">
                        <w:rPr>
                          <w:rFonts w:asciiTheme="majorHAnsi" w:hAnsiTheme="majorHAnsi"/>
                          <w:color w:val="595959" w:themeColor="text1" w:themeTint="A6"/>
                          <w:sz w:val="18"/>
                          <w:szCs w:val="18"/>
                          <w:lang w:val="pt-BR"/>
                        </w:rPr>
                        <w:t>/</w:t>
                      </w:r>
                      <w:r w:rsidR="00BC2F84" w:rsidRPr="00A15BD8">
                        <w:rPr>
                          <w:rFonts w:asciiTheme="majorHAnsi" w:hAnsiTheme="majorHAnsi"/>
                          <w:color w:val="595959" w:themeColor="text1" w:themeTint="A6"/>
                          <w:sz w:val="18"/>
                          <w:szCs w:val="18"/>
                          <w:lang w:val="pt-BR"/>
                        </w:rPr>
                        <w:t>2</w:t>
                      </w:r>
                      <w:r w:rsidR="00760AA1" w:rsidRPr="00A15BD8">
                        <w:rPr>
                          <w:rFonts w:asciiTheme="majorHAnsi" w:hAnsiTheme="majorHAnsi"/>
                          <w:color w:val="595959" w:themeColor="text1" w:themeTint="A6"/>
                          <w:sz w:val="18"/>
                          <w:szCs w:val="18"/>
                          <w:lang w:val="pt-BR"/>
                        </w:rPr>
                        <w:t>3</w:t>
                      </w:r>
                      <w:r w:rsidRPr="00A15BD8">
                        <w:rPr>
                          <w:rFonts w:asciiTheme="majorHAnsi" w:hAnsiTheme="majorHAnsi"/>
                          <w:color w:val="595959" w:themeColor="text1" w:themeTint="A6"/>
                          <w:sz w:val="18"/>
                          <w:szCs w:val="18"/>
                          <w:lang w:val="pt-BR"/>
                        </w:rPr>
                        <w:t xml:space="preserve">, </w:t>
                      </w:r>
                      <w:r w:rsidR="00760AA1" w:rsidRPr="00A15BD8">
                        <w:rPr>
                          <w:rFonts w:asciiTheme="majorHAnsi" w:hAnsiTheme="majorHAnsi"/>
                          <w:color w:val="595959" w:themeColor="text1" w:themeTint="A6"/>
                          <w:sz w:val="18"/>
                          <w:szCs w:val="18"/>
                          <w:lang w:val="pt-BR"/>
                        </w:rPr>
                        <w:t>Caso 13.232</w:t>
                      </w:r>
                      <w:r w:rsidR="00A15BD8" w:rsidRPr="00A15BD8">
                        <w:rPr>
                          <w:rFonts w:asciiTheme="majorHAnsi" w:hAnsiTheme="majorHAnsi"/>
                          <w:color w:val="595959" w:themeColor="text1" w:themeTint="A6"/>
                          <w:sz w:val="18"/>
                          <w:szCs w:val="18"/>
                          <w:lang w:val="pt-BR"/>
                        </w:rPr>
                        <w:t>.</w:t>
                      </w:r>
                      <w:r w:rsidR="00A15BD8">
                        <w:rPr>
                          <w:rFonts w:asciiTheme="majorHAnsi" w:hAnsiTheme="majorHAnsi"/>
                          <w:color w:val="595959" w:themeColor="text1" w:themeTint="A6"/>
                          <w:sz w:val="18"/>
                          <w:szCs w:val="18"/>
                          <w:lang w:val="pt-BR"/>
                        </w:rPr>
                        <w:t xml:space="preserve"> </w:t>
                      </w:r>
                      <w:r w:rsidR="00A15BD8" w:rsidRPr="00890650">
                        <w:rPr>
                          <w:rFonts w:asciiTheme="majorHAnsi" w:hAnsiTheme="majorHAnsi"/>
                          <w:color w:val="595959" w:themeColor="text1" w:themeTint="A6"/>
                          <w:sz w:val="18"/>
                          <w:szCs w:val="18"/>
                          <w:lang w:val="es-ES_tradnl"/>
                        </w:rPr>
                        <w:t>Solución Amistosa</w:t>
                      </w:r>
                      <w:r w:rsidR="00A15BD8">
                        <w:rPr>
                          <w:rFonts w:asciiTheme="majorHAnsi" w:hAnsiTheme="majorHAnsi"/>
                          <w:color w:val="595959" w:themeColor="text1" w:themeTint="A6"/>
                          <w:sz w:val="18"/>
                          <w:szCs w:val="18"/>
                          <w:lang w:val="es-ES_tradnl"/>
                        </w:rPr>
                        <w:t>.</w:t>
                      </w:r>
                      <w:r w:rsidR="00A15BD8" w:rsidRPr="00F463FA">
                        <w:rPr>
                          <w:rFonts w:asciiTheme="majorHAnsi" w:hAnsiTheme="majorHAnsi"/>
                          <w:color w:val="595959" w:themeColor="text1" w:themeTint="A6"/>
                          <w:sz w:val="18"/>
                          <w:szCs w:val="18"/>
                          <w:lang w:val="es-AR"/>
                        </w:rPr>
                        <w:t xml:space="preserve"> </w:t>
                      </w:r>
                      <w:r w:rsidR="00760AA1" w:rsidRPr="00760AA1">
                        <w:rPr>
                          <w:rFonts w:asciiTheme="majorHAnsi" w:hAnsiTheme="majorHAnsi"/>
                          <w:color w:val="595959" w:themeColor="text1" w:themeTint="A6"/>
                          <w:sz w:val="18"/>
                          <w:szCs w:val="18"/>
                          <w:lang w:val="es-ES_tradnl"/>
                        </w:rPr>
                        <w:t>Omar Ernesto Vásquez Agudelo</w:t>
                      </w:r>
                      <w:r w:rsidR="00613307">
                        <w:rPr>
                          <w:rFonts w:asciiTheme="majorHAnsi" w:hAnsiTheme="majorHAnsi"/>
                          <w:color w:val="595959" w:themeColor="text1" w:themeTint="A6"/>
                          <w:sz w:val="18"/>
                          <w:szCs w:val="18"/>
                          <w:lang w:val="es-ES_tradnl"/>
                        </w:rPr>
                        <w:t>. Colombia</w:t>
                      </w:r>
                      <w:r w:rsidRPr="006D1285">
                        <w:rPr>
                          <w:rFonts w:asciiTheme="majorHAnsi" w:hAnsiTheme="majorHAnsi"/>
                          <w:color w:val="595959" w:themeColor="text1" w:themeTint="A6"/>
                          <w:sz w:val="18"/>
                          <w:szCs w:val="18"/>
                          <w:lang w:val="es-ES_tradnl"/>
                        </w:rPr>
                        <w:t xml:space="preserve">. </w:t>
                      </w:r>
                      <w:r w:rsidR="000D6756">
                        <w:rPr>
                          <w:rFonts w:asciiTheme="majorHAnsi" w:hAnsiTheme="majorHAnsi"/>
                          <w:color w:val="595959" w:themeColor="text1" w:themeTint="A6"/>
                          <w:sz w:val="18"/>
                          <w:szCs w:val="18"/>
                          <w:lang w:val="es-CO"/>
                        </w:rPr>
                        <w:t>26</w:t>
                      </w:r>
                      <w:r w:rsidR="006D1285" w:rsidRPr="006D1285">
                        <w:rPr>
                          <w:rFonts w:asciiTheme="majorHAnsi" w:hAnsiTheme="majorHAnsi"/>
                          <w:color w:val="595959" w:themeColor="text1" w:themeTint="A6"/>
                          <w:sz w:val="18"/>
                          <w:szCs w:val="18"/>
                          <w:lang w:val="es-CO"/>
                        </w:rPr>
                        <w:t xml:space="preserve"> de </w:t>
                      </w:r>
                      <w:r w:rsidR="000D497C">
                        <w:rPr>
                          <w:rFonts w:asciiTheme="majorHAnsi" w:hAnsiTheme="majorHAnsi"/>
                          <w:color w:val="595959" w:themeColor="text1" w:themeTint="A6"/>
                          <w:sz w:val="18"/>
                          <w:szCs w:val="18"/>
                          <w:lang w:val="es-CO"/>
                        </w:rPr>
                        <w:t>julio</w:t>
                      </w:r>
                      <w:r w:rsidR="006D1285" w:rsidRPr="006D1285">
                        <w:rPr>
                          <w:rFonts w:asciiTheme="majorHAnsi" w:hAnsiTheme="majorHAnsi"/>
                          <w:color w:val="595959" w:themeColor="text1" w:themeTint="A6"/>
                          <w:sz w:val="18"/>
                          <w:szCs w:val="18"/>
                          <w:lang w:val="es-CO"/>
                        </w:rPr>
                        <w:t xml:space="preserve"> de 202</w:t>
                      </w:r>
                      <w:r w:rsidR="00760AA1">
                        <w:rPr>
                          <w:rFonts w:asciiTheme="majorHAnsi" w:hAnsiTheme="majorHAnsi"/>
                          <w:color w:val="595959" w:themeColor="text1" w:themeTint="A6"/>
                          <w:sz w:val="18"/>
                          <w:szCs w:val="18"/>
                          <w:lang w:val="es-CO"/>
                        </w:rPr>
                        <w:t>3</w:t>
                      </w:r>
                      <w:r w:rsidRPr="006D1285">
                        <w:rPr>
                          <w:rFonts w:asciiTheme="majorHAnsi" w:hAnsiTheme="majorHAnsi"/>
                          <w:color w:val="595959" w:themeColor="text1" w:themeTint="A6"/>
                          <w:sz w:val="18"/>
                          <w:szCs w:val="18"/>
                          <w:lang w:val="es-CO"/>
                        </w:rPr>
                        <w:t>.</w:t>
                      </w:r>
                    </w:p>
                  </w:txbxContent>
                </v:textbox>
              </v:shape>
            </w:pict>
          </mc:Fallback>
        </mc:AlternateContent>
      </w:r>
    </w:p>
    <w:p w14:paraId="76CAC263" w14:textId="77777777" w:rsidR="00A50FCF" w:rsidRPr="00DF184F" w:rsidRDefault="00A50FCF" w:rsidP="00040C3A">
      <w:pPr>
        <w:tabs>
          <w:tab w:val="center" w:pos="5400"/>
        </w:tabs>
        <w:suppressAutoHyphens/>
        <w:jc w:val="center"/>
        <w:rPr>
          <w:rFonts w:ascii="Cambria" w:hAnsi="Cambria"/>
          <w:sz w:val="18"/>
          <w:szCs w:val="22"/>
          <w:lang w:val="es-CO"/>
        </w:rPr>
      </w:pPr>
    </w:p>
    <w:p w14:paraId="4A51F417" w14:textId="37689A75" w:rsidR="0070697F" w:rsidRPr="00DF184F" w:rsidRDefault="00D306D1" w:rsidP="009F4EC7">
      <w:pPr>
        <w:tabs>
          <w:tab w:val="center" w:pos="5400"/>
        </w:tabs>
        <w:suppressAutoHyphens/>
        <w:rPr>
          <w:rFonts w:ascii="Cambria" w:hAnsi="Cambria"/>
          <w:b/>
          <w:sz w:val="20"/>
          <w:lang w:val="es-CO"/>
        </w:rPr>
        <w:sectPr w:rsidR="0070697F" w:rsidRPr="00DF184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F184F">
        <w:rPr>
          <w:rFonts w:ascii="Cambria" w:hAnsi="Cambria"/>
          <w:noProof/>
          <w:sz w:val="18"/>
          <w:szCs w:val="22"/>
          <w:lang w:val="es-CO"/>
        </w:rPr>
        <mc:AlternateContent>
          <mc:Choice Requires="wps">
            <w:drawing>
              <wp:anchor distT="0" distB="0" distL="114300" distR="114300" simplePos="0" relativeHeight="251680768" behindDoc="0" locked="0" layoutInCell="1" allowOverlap="1" wp14:anchorId="1C3C9065" wp14:editId="31D3036D">
                <wp:simplePos x="0" y="0"/>
                <wp:positionH relativeFrom="column">
                  <wp:posOffset>1303020</wp:posOffset>
                </wp:positionH>
                <wp:positionV relativeFrom="paragraph">
                  <wp:posOffset>688076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9065" id="Text Box 9" o:spid="_x0000_s1031" type="#_x0000_t202" style="position:absolute;margin-left:102.6pt;margin-top:54.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3myZF&#10;4QAAAAsBAAAPAAAAZHJzL2Rvd25yZXYueG1sTI/BToQwEIbvJr5DMyZezG4riCBSNsaom3hzWTXe&#10;unQEIm0J7QK+veNJjzP/l3++KTaL6dmEo++clXC5FsDQ1k53tpGwrx5XGTAflNWqdxYlfKOHTXl6&#10;Uqhcu9m+4LQLDaMS63MloQ1hyDn3dYtG+bUb0FL26UajAo1jw/WoZio3PY+EuOZGdZYutGrA+xbr&#10;r93RSPi4aN6f/fL0OsdJPDxspyp905WU52fL3S2wgEv4g+FXn9ShJKeDO1rtWS8hEklEKAUiuwJG&#10;RJaIGNiBNjdpCrws+P8fyh8AAAD//wMAUEsBAi0AFAAGAAgAAAAhALaDOJL+AAAA4QEAABMAAAAA&#10;AAAAAAAAAAAAAAAAAFtDb250ZW50X1R5cGVzXS54bWxQSwECLQAUAAYACAAAACEAOP0h/9YAAACU&#10;AQAACwAAAAAAAAAAAAAAAAAvAQAAX3JlbHMvLnJlbHNQSwECLQAUAAYACAAAACEAmYo/eHoCAABs&#10;BQAADgAAAAAAAAAAAAAAAAAuAgAAZHJzL2Uyb0RvYy54bWxQSwECLQAUAAYACAAAACEA95smReEA&#10;AAALAQAADwAAAAAAAAAAAAAAAADUBAAAZHJzL2Rvd25yZXYueG1sUEsFBgAAAAAEAAQA8wAAAOIF&#10;AAAAAA==&#10;" fillcolor="white [3201]" stroked="f" strokeweight=".5pt">
                <v:textbo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DF184F">
        <w:rPr>
          <w:rFonts w:ascii="Cambria" w:hAnsi="Cambria"/>
          <w:noProof/>
          <w:sz w:val="22"/>
          <w:szCs w:val="22"/>
          <w:lang w:val="es-CO"/>
        </w:rPr>
        <mc:AlternateContent>
          <mc:Choice Requires="wps">
            <w:drawing>
              <wp:anchor distT="0" distB="0" distL="114300" distR="114300" simplePos="0" relativeHeight="251682816" behindDoc="0" locked="0" layoutInCell="1" allowOverlap="1" wp14:anchorId="6C715C02" wp14:editId="53E3AE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5C02"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83EDC1" w14:textId="102C707D"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b/>
          <w:bCs/>
          <w:sz w:val="18"/>
          <w:szCs w:val="18"/>
          <w:lang w:val="es-CO"/>
        </w:rPr>
        <w:lastRenderedPageBreak/>
        <w:t>INFORM</w:t>
      </w:r>
      <w:r w:rsidRPr="006D1285">
        <w:rPr>
          <w:rStyle w:val="normaltextrun"/>
          <w:rFonts w:ascii="Cambria" w:hAnsi="Cambria" w:cs="Segoe UI"/>
          <w:b/>
          <w:bCs/>
          <w:sz w:val="18"/>
          <w:szCs w:val="18"/>
          <w:lang w:val="es-CO"/>
        </w:rPr>
        <w:t xml:space="preserve">E No. </w:t>
      </w:r>
      <w:r w:rsidR="008C7A9C">
        <w:rPr>
          <w:rStyle w:val="normaltextrun"/>
          <w:rFonts w:ascii="Cambria" w:hAnsi="Cambria" w:cs="Segoe UI"/>
          <w:b/>
          <w:bCs/>
          <w:sz w:val="18"/>
          <w:szCs w:val="18"/>
          <w:lang w:val="es-CO"/>
        </w:rPr>
        <w:t>111</w:t>
      </w:r>
      <w:r w:rsidRPr="00DF184F">
        <w:rPr>
          <w:rStyle w:val="normaltextrun"/>
          <w:rFonts w:ascii="Cambria" w:hAnsi="Cambria" w:cs="Segoe UI"/>
          <w:b/>
          <w:bCs/>
          <w:sz w:val="18"/>
          <w:szCs w:val="18"/>
          <w:lang w:val="es-CO"/>
        </w:rPr>
        <w:t>/2</w:t>
      </w:r>
      <w:r w:rsidR="006725ED">
        <w:rPr>
          <w:rStyle w:val="normaltextrun"/>
          <w:rFonts w:ascii="Cambria" w:hAnsi="Cambria" w:cs="Segoe UI"/>
          <w:b/>
          <w:bCs/>
          <w:sz w:val="18"/>
          <w:szCs w:val="18"/>
          <w:lang w:val="es-CO"/>
        </w:rPr>
        <w:t>3</w:t>
      </w:r>
    </w:p>
    <w:p w14:paraId="1944C9FA" w14:textId="01C05103"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b/>
          <w:bCs/>
          <w:sz w:val="18"/>
          <w:szCs w:val="18"/>
          <w:lang w:val="es-CO"/>
        </w:rPr>
        <w:t xml:space="preserve">CASO </w:t>
      </w:r>
      <w:r w:rsidR="002E1443">
        <w:rPr>
          <w:rStyle w:val="normaltextrun"/>
          <w:rFonts w:ascii="Cambria" w:hAnsi="Cambria" w:cs="Segoe UI"/>
          <w:b/>
          <w:bCs/>
          <w:sz w:val="18"/>
          <w:szCs w:val="18"/>
          <w:lang w:val="es-CO"/>
        </w:rPr>
        <w:t>13.232</w:t>
      </w:r>
    </w:p>
    <w:p w14:paraId="7F052C85" w14:textId="77777777"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sz w:val="18"/>
          <w:szCs w:val="18"/>
          <w:lang w:val="es-CO"/>
        </w:rPr>
        <w:t>INFORME DE SOLUCIÓN AMISTOSA</w:t>
      </w:r>
      <w:r w:rsidRPr="00DF184F">
        <w:rPr>
          <w:rStyle w:val="eop"/>
          <w:rFonts w:ascii="Cambria" w:hAnsi="Cambria" w:cs="Segoe UI"/>
          <w:sz w:val="18"/>
          <w:szCs w:val="18"/>
          <w:lang w:val="es-CO"/>
        </w:rPr>
        <w:t> </w:t>
      </w:r>
    </w:p>
    <w:p w14:paraId="23454289" w14:textId="77777777" w:rsidR="002E1443" w:rsidRDefault="002E1443" w:rsidP="009F4EC7">
      <w:pPr>
        <w:pStyle w:val="paragraph"/>
        <w:spacing w:before="0" w:beforeAutospacing="0" w:after="0" w:afterAutospacing="0"/>
        <w:jc w:val="center"/>
        <w:textAlignment w:val="baseline"/>
        <w:rPr>
          <w:rFonts w:ascii="Cambria" w:eastAsia="Arial Unicode MS" w:hAnsi="Cambria" w:cs="Calibri"/>
          <w:color w:val="000000" w:themeColor="text1"/>
          <w:sz w:val="18"/>
          <w:szCs w:val="18"/>
          <w:bdr w:val="nil"/>
          <w:shd w:val="clear" w:color="auto" w:fill="FFFFFF"/>
          <w:lang w:val="es-CO" w:eastAsia="en-US"/>
        </w:rPr>
      </w:pPr>
      <w:r w:rsidRPr="002E1443">
        <w:rPr>
          <w:rFonts w:ascii="Cambria" w:eastAsia="Arial Unicode MS" w:hAnsi="Cambria" w:cs="Calibri"/>
          <w:color w:val="000000" w:themeColor="text1"/>
          <w:sz w:val="18"/>
          <w:szCs w:val="18"/>
          <w:bdr w:val="nil"/>
          <w:shd w:val="clear" w:color="auto" w:fill="FFFFFF"/>
          <w:lang w:val="es-CO" w:eastAsia="en-US"/>
        </w:rPr>
        <w:t>OMAR ERNESTO VÁZQUEZ AGUDELO</w:t>
      </w:r>
    </w:p>
    <w:p w14:paraId="3A587DAB" w14:textId="30255547"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sz w:val="18"/>
          <w:szCs w:val="18"/>
          <w:lang w:val="es-CO"/>
        </w:rPr>
        <w:t>COLOMBIA</w:t>
      </w:r>
      <w:r w:rsidR="00C47DCB" w:rsidRPr="00DF184F">
        <w:rPr>
          <w:rStyle w:val="FootnoteReference"/>
          <w:rFonts w:ascii="Cambria" w:hAnsi="Cambria"/>
          <w:sz w:val="18"/>
          <w:lang w:val="es-CO"/>
        </w:rPr>
        <w:footnoteReference w:id="2"/>
      </w:r>
    </w:p>
    <w:p w14:paraId="4040C6A5" w14:textId="556C46A9" w:rsidR="00686F09" w:rsidRPr="00DF184F" w:rsidRDefault="008C7A9C" w:rsidP="00686F09">
      <w:pPr>
        <w:pStyle w:val="paragraph"/>
        <w:spacing w:before="0" w:beforeAutospacing="0" w:after="0" w:afterAutospacing="0"/>
        <w:jc w:val="center"/>
        <w:textAlignment w:val="baseline"/>
        <w:rPr>
          <w:rStyle w:val="normaltextrun"/>
          <w:rFonts w:ascii="Cambria" w:hAnsi="Cambria" w:cs="Segoe UI"/>
          <w:sz w:val="18"/>
          <w:szCs w:val="18"/>
          <w:lang w:val="es-CO"/>
        </w:rPr>
      </w:pPr>
      <w:r>
        <w:rPr>
          <w:rStyle w:val="normaltextrun"/>
          <w:rFonts w:ascii="Cambria" w:hAnsi="Cambria" w:cs="Segoe UI"/>
          <w:sz w:val="18"/>
          <w:szCs w:val="18"/>
          <w:lang w:val="es-CO"/>
        </w:rPr>
        <w:t>26</w:t>
      </w:r>
      <w:r w:rsidR="00686F09" w:rsidRPr="006D1285">
        <w:rPr>
          <w:rStyle w:val="normaltextrun"/>
          <w:rFonts w:ascii="Cambria" w:hAnsi="Cambria" w:cs="Segoe UI"/>
          <w:sz w:val="18"/>
          <w:szCs w:val="18"/>
          <w:lang w:val="es-CO"/>
        </w:rPr>
        <w:t xml:space="preserve"> D</w:t>
      </w:r>
      <w:r w:rsidR="00686F09" w:rsidRPr="008C7A9C">
        <w:rPr>
          <w:rStyle w:val="normaltextrun"/>
          <w:rFonts w:ascii="Cambria" w:hAnsi="Cambria" w:cs="Segoe UI"/>
          <w:sz w:val="18"/>
          <w:szCs w:val="18"/>
          <w:lang w:val="es-CO"/>
        </w:rPr>
        <w:t xml:space="preserve">E </w:t>
      </w:r>
      <w:r w:rsidR="00AF61EE" w:rsidRPr="008C7A9C">
        <w:rPr>
          <w:rStyle w:val="normaltextrun"/>
          <w:rFonts w:ascii="Cambria" w:hAnsi="Cambria" w:cs="Segoe UI"/>
          <w:sz w:val="18"/>
          <w:szCs w:val="18"/>
          <w:lang w:val="es-CO"/>
        </w:rPr>
        <w:t>JULIO</w:t>
      </w:r>
      <w:r w:rsidR="00C47DCB" w:rsidRPr="008C7A9C">
        <w:rPr>
          <w:rStyle w:val="normaltextrun"/>
          <w:rFonts w:ascii="Cambria" w:hAnsi="Cambria" w:cs="Segoe UI"/>
          <w:sz w:val="18"/>
          <w:szCs w:val="18"/>
          <w:lang w:val="es-CO"/>
        </w:rPr>
        <w:t xml:space="preserve"> </w:t>
      </w:r>
      <w:r w:rsidR="00686F09" w:rsidRPr="008C7A9C">
        <w:rPr>
          <w:rStyle w:val="normaltextrun"/>
          <w:rFonts w:ascii="Cambria" w:hAnsi="Cambria" w:cs="Segoe UI"/>
          <w:sz w:val="18"/>
          <w:szCs w:val="18"/>
          <w:lang w:val="es-CO"/>
        </w:rPr>
        <w:t>DE</w:t>
      </w:r>
      <w:r w:rsidR="00686F09" w:rsidRPr="006D1285">
        <w:rPr>
          <w:rStyle w:val="normaltextrun"/>
          <w:rFonts w:ascii="Cambria" w:hAnsi="Cambria" w:cs="Segoe UI"/>
          <w:sz w:val="18"/>
          <w:szCs w:val="18"/>
          <w:lang w:val="es-CO"/>
        </w:rPr>
        <w:t xml:space="preserve"> 202</w:t>
      </w:r>
      <w:r w:rsidR="002E1443">
        <w:rPr>
          <w:rStyle w:val="normaltextrun"/>
          <w:rFonts w:ascii="Cambria" w:hAnsi="Cambria" w:cs="Segoe UI"/>
          <w:sz w:val="18"/>
          <w:szCs w:val="18"/>
          <w:lang w:val="es-CO"/>
        </w:rPr>
        <w:t>3</w:t>
      </w:r>
    </w:p>
    <w:p w14:paraId="766143D5" w14:textId="77777777" w:rsidR="00F8439B" w:rsidRPr="00DF184F" w:rsidRDefault="00F8439B" w:rsidP="00686F09">
      <w:pPr>
        <w:pStyle w:val="paragraph"/>
        <w:spacing w:before="0" w:beforeAutospacing="0" w:after="0" w:afterAutospacing="0"/>
        <w:jc w:val="center"/>
        <w:textAlignment w:val="baseline"/>
        <w:rPr>
          <w:rFonts w:ascii="Cambria" w:hAnsi="Cambria" w:cs="Segoe UI"/>
          <w:sz w:val="18"/>
          <w:szCs w:val="18"/>
          <w:lang w:val="es-CO"/>
        </w:rPr>
      </w:pPr>
    </w:p>
    <w:p w14:paraId="121EC8FC" w14:textId="77777777"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eop"/>
          <w:rFonts w:ascii="Cambria" w:hAnsi="Cambria" w:cs="Segoe UI"/>
          <w:sz w:val="18"/>
          <w:szCs w:val="18"/>
          <w:lang w:val="es-CO"/>
        </w:rPr>
        <w:t> </w:t>
      </w:r>
    </w:p>
    <w:p w14:paraId="4211331B" w14:textId="77777777" w:rsidR="009F4EC7" w:rsidRPr="00DF184F" w:rsidRDefault="009F4EC7" w:rsidP="00F51245">
      <w:pPr>
        <w:pStyle w:val="paragraph"/>
        <w:numPr>
          <w:ilvl w:val="0"/>
          <w:numId w:val="55"/>
        </w:numPr>
        <w:spacing w:before="0" w:beforeAutospacing="0" w:after="0" w:afterAutospacing="0"/>
        <w:ind w:left="0" w:firstLine="72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color w:val="000000"/>
          <w:sz w:val="20"/>
          <w:szCs w:val="20"/>
          <w:lang w:val="es-CO"/>
        </w:rPr>
        <w:t>RESUMEN Y ASPECTOS PROCESALES RELEVANTES DEL PROCESO DE SOLUCIÓN AMISTOSA</w:t>
      </w:r>
      <w:r w:rsidRPr="00DF184F">
        <w:rPr>
          <w:rStyle w:val="eop"/>
          <w:rFonts w:asciiTheme="majorHAnsi" w:hAnsiTheme="majorHAnsi" w:cs="Segoe UI"/>
          <w:color w:val="000000"/>
          <w:sz w:val="20"/>
          <w:szCs w:val="20"/>
          <w:lang w:val="es-CO"/>
        </w:rPr>
        <w:t> </w:t>
      </w:r>
    </w:p>
    <w:p w14:paraId="28E25832"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p>
    <w:p w14:paraId="688577D4" w14:textId="55BF34C8" w:rsidR="00EB000A" w:rsidRPr="00DF184F" w:rsidRDefault="009F4EC7" w:rsidP="00F51245">
      <w:pPr>
        <w:pStyle w:val="paragraph"/>
        <w:numPr>
          <w:ilvl w:val="0"/>
          <w:numId w:val="59"/>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El</w:t>
      </w:r>
      <w:r w:rsidR="00D72D5C" w:rsidRPr="00DF184F">
        <w:rPr>
          <w:rStyle w:val="normaltextrun"/>
          <w:rFonts w:asciiTheme="majorHAnsi" w:hAnsiTheme="majorHAnsi" w:cs="Segoe UI"/>
          <w:color w:val="000000"/>
          <w:sz w:val="20"/>
          <w:szCs w:val="20"/>
          <w:lang w:val="es-CO"/>
        </w:rPr>
        <w:t xml:space="preserve"> </w:t>
      </w:r>
      <w:r w:rsidR="00A03BD7">
        <w:rPr>
          <w:rStyle w:val="normaltextrun"/>
          <w:rFonts w:asciiTheme="majorHAnsi" w:hAnsiTheme="majorHAnsi" w:cs="Segoe UI"/>
          <w:color w:val="000000"/>
          <w:sz w:val="20"/>
          <w:szCs w:val="20"/>
          <w:lang w:val="es-CO"/>
        </w:rPr>
        <w:t>22</w:t>
      </w:r>
      <w:r w:rsidR="00D72D5C" w:rsidRPr="00DF184F">
        <w:rPr>
          <w:rStyle w:val="normaltextrun"/>
          <w:rFonts w:asciiTheme="majorHAnsi" w:hAnsiTheme="majorHAnsi" w:cs="Segoe UI"/>
          <w:color w:val="000000"/>
          <w:sz w:val="20"/>
          <w:szCs w:val="20"/>
          <w:lang w:val="es-CO"/>
        </w:rPr>
        <w:t xml:space="preserve"> de </w:t>
      </w:r>
      <w:r w:rsidR="00A03BD7">
        <w:rPr>
          <w:rStyle w:val="normaltextrun"/>
          <w:rFonts w:asciiTheme="majorHAnsi" w:hAnsiTheme="majorHAnsi" w:cs="Segoe UI"/>
          <w:color w:val="000000"/>
          <w:sz w:val="20"/>
          <w:szCs w:val="20"/>
          <w:lang w:val="es-CO"/>
        </w:rPr>
        <w:t xml:space="preserve">octubre </w:t>
      </w:r>
      <w:r w:rsidR="00D72D5C" w:rsidRPr="00DF184F">
        <w:rPr>
          <w:rStyle w:val="normaltextrun"/>
          <w:rFonts w:asciiTheme="majorHAnsi" w:hAnsiTheme="majorHAnsi" w:cs="Segoe UI"/>
          <w:color w:val="000000"/>
          <w:sz w:val="20"/>
          <w:szCs w:val="20"/>
          <w:lang w:val="es-CO"/>
        </w:rPr>
        <w:t>de 20</w:t>
      </w:r>
      <w:r w:rsidR="00A03BD7">
        <w:rPr>
          <w:rStyle w:val="normaltextrun"/>
          <w:rFonts w:asciiTheme="majorHAnsi" w:hAnsiTheme="majorHAnsi" w:cs="Segoe UI"/>
          <w:color w:val="000000"/>
          <w:sz w:val="20"/>
          <w:szCs w:val="20"/>
          <w:lang w:val="es-CO"/>
        </w:rPr>
        <w:t>08,</w:t>
      </w:r>
      <w:r w:rsidR="00D72D5C" w:rsidRPr="00DF184F">
        <w:rPr>
          <w:rStyle w:val="normaltextrun"/>
          <w:rFonts w:asciiTheme="majorHAnsi" w:hAnsiTheme="majorHAnsi" w:cs="Segoe UI"/>
          <w:color w:val="000000"/>
          <w:sz w:val="20"/>
          <w:szCs w:val="20"/>
          <w:lang w:val="es-CO"/>
        </w:rPr>
        <w:t xml:space="preserve"> la Comisión Interamericana de Derechos Humanos (en adelante “la Comisión” o “CIDH”) recibió una petición presentada por </w:t>
      </w:r>
      <w:r w:rsidR="00A03BD7" w:rsidRPr="00A03BD7">
        <w:rPr>
          <w:rStyle w:val="normaltextrun"/>
          <w:rFonts w:asciiTheme="majorHAnsi" w:hAnsiTheme="majorHAnsi" w:cs="Segoe UI"/>
          <w:color w:val="000000"/>
          <w:sz w:val="20"/>
          <w:szCs w:val="20"/>
          <w:lang w:val="es-CO"/>
        </w:rPr>
        <w:t xml:space="preserve">Roberto Fernando Paz Salas y Lorena </w:t>
      </w:r>
      <w:proofErr w:type="spellStart"/>
      <w:r w:rsidR="00A03BD7" w:rsidRPr="00A03BD7">
        <w:rPr>
          <w:rStyle w:val="normaltextrun"/>
          <w:rFonts w:asciiTheme="majorHAnsi" w:hAnsiTheme="majorHAnsi" w:cs="Segoe UI"/>
          <w:color w:val="000000"/>
          <w:sz w:val="20"/>
          <w:szCs w:val="20"/>
          <w:lang w:val="es-CO"/>
        </w:rPr>
        <w:t>Esnid</w:t>
      </w:r>
      <w:proofErr w:type="spellEnd"/>
      <w:r w:rsidR="00A03BD7" w:rsidRPr="00A03BD7">
        <w:rPr>
          <w:rStyle w:val="normaltextrun"/>
          <w:rFonts w:asciiTheme="majorHAnsi" w:hAnsiTheme="majorHAnsi" w:cs="Segoe UI"/>
          <w:color w:val="000000"/>
          <w:sz w:val="20"/>
          <w:szCs w:val="20"/>
          <w:lang w:val="es-CO"/>
        </w:rPr>
        <w:t xml:space="preserve"> Areiza </w:t>
      </w:r>
      <w:r w:rsidR="00D72D5C" w:rsidRPr="00DF184F">
        <w:rPr>
          <w:rStyle w:val="normaltextrun"/>
          <w:rFonts w:asciiTheme="majorHAnsi" w:hAnsiTheme="majorHAnsi" w:cs="Segoe UI"/>
          <w:color w:val="000000"/>
          <w:sz w:val="20"/>
          <w:szCs w:val="20"/>
          <w:lang w:val="es-CO"/>
        </w:rPr>
        <w:t xml:space="preserve">(en adelante “los peticionarios”), en la cual se alegaba la responsabilidad internacional de la República de Colombia (en adelante, “Colombia” o “el Estado”), por la violación de los derechos humanos contemplados en los artículos </w:t>
      </w:r>
      <w:r w:rsidR="00A03BD7">
        <w:rPr>
          <w:rStyle w:val="normaltextrun"/>
          <w:rFonts w:asciiTheme="majorHAnsi" w:hAnsiTheme="majorHAnsi" w:cs="Segoe UI"/>
          <w:color w:val="000000"/>
          <w:sz w:val="20"/>
          <w:szCs w:val="20"/>
          <w:lang w:val="es-CO"/>
        </w:rPr>
        <w:t>6 (derecho a la vida) y 10 (derecho al trato digno de personas privadas de la libertad)</w:t>
      </w:r>
      <w:r w:rsidR="00D72D5C" w:rsidRPr="00DF184F">
        <w:rPr>
          <w:rStyle w:val="normaltextrun"/>
          <w:rFonts w:asciiTheme="majorHAnsi" w:hAnsiTheme="majorHAnsi" w:cs="Segoe UI"/>
          <w:color w:val="000000"/>
          <w:sz w:val="20"/>
          <w:szCs w:val="20"/>
          <w:lang w:val="es-CO"/>
        </w:rPr>
        <w:t xml:space="preserve"> </w:t>
      </w:r>
      <w:r w:rsidR="00A03BD7">
        <w:rPr>
          <w:rStyle w:val="normaltextrun"/>
          <w:rFonts w:asciiTheme="majorHAnsi" w:hAnsiTheme="majorHAnsi" w:cs="Segoe UI"/>
          <w:color w:val="000000"/>
          <w:sz w:val="20"/>
          <w:szCs w:val="20"/>
          <w:lang w:val="es-CO"/>
        </w:rPr>
        <w:t xml:space="preserve">del Pacto Internacional de Derechos Civiles y </w:t>
      </w:r>
      <w:r w:rsidR="002F31D6">
        <w:rPr>
          <w:rStyle w:val="normaltextrun"/>
          <w:rFonts w:asciiTheme="majorHAnsi" w:hAnsiTheme="majorHAnsi" w:cs="Segoe UI"/>
          <w:color w:val="000000"/>
          <w:sz w:val="20"/>
          <w:szCs w:val="20"/>
          <w:lang w:val="es-CO"/>
        </w:rPr>
        <w:t xml:space="preserve">Políticos, </w:t>
      </w:r>
      <w:r w:rsidR="00D72D5C" w:rsidRPr="00DF184F">
        <w:rPr>
          <w:rStyle w:val="normaltextrun"/>
          <w:rFonts w:asciiTheme="majorHAnsi" w:hAnsiTheme="majorHAnsi" w:cs="Segoe UI"/>
          <w:color w:val="000000"/>
          <w:sz w:val="20"/>
          <w:szCs w:val="20"/>
          <w:lang w:val="es-CO"/>
        </w:rPr>
        <w:t xml:space="preserve">en perjuicio de </w:t>
      </w:r>
      <w:r w:rsidR="002F31D6" w:rsidRPr="002F31D6">
        <w:rPr>
          <w:rStyle w:val="normaltextrun"/>
          <w:rFonts w:asciiTheme="majorHAnsi" w:hAnsiTheme="majorHAnsi" w:cs="Segoe UI"/>
          <w:color w:val="000000"/>
          <w:sz w:val="20"/>
          <w:szCs w:val="20"/>
          <w:lang w:val="es-CO"/>
        </w:rPr>
        <w:t xml:space="preserve">Omar Ernesto Vásquez Agudelo </w:t>
      </w:r>
      <w:r w:rsidR="002F31D6">
        <w:rPr>
          <w:rStyle w:val="normaltextrun"/>
          <w:rFonts w:asciiTheme="majorHAnsi" w:hAnsiTheme="majorHAnsi" w:cs="Segoe UI"/>
          <w:color w:val="000000"/>
          <w:sz w:val="20"/>
          <w:szCs w:val="20"/>
          <w:lang w:val="es-CO"/>
        </w:rPr>
        <w:t xml:space="preserve">y su familia </w:t>
      </w:r>
      <w:r w:rsidR="00D72D5C" w:rsidRPr="00DF184F">
        <w:rPr>
          <w:rStyle w:val="normaltextrun"/>
          <w:rFonts w:asciiTheme="majorHAnsi" w:hAnsiTheme="majorHAnsi" w:cs="Segoe UI"/>
          <w:color w:val="000000"/>
          <w:sz w:val="20"/>
          <w:szCs w:val="20"/>
          <w:lang w:val="es-CO"/>
        </w:rPr>
        <w:t xml:space="preserve">(en adelante “presuntas víctimas”), </w:t>
      </w:r>
      <w:r w:rsidR="00353C9A" w:rsidRPr="00DF184F">
        <w:rPr>
          <w:rStyle w:val="normaltextrun"/>
          <w:rFonts w:asciiTheme="majorHAnsi" w:hAnsiTheme="majorHAnsi" w:cs="Segoe UI"/>
          <w:color w:val="000000"/>
          <w:sz w:val="20"/>
          <w:szCs w:val="20"/>
          <w:lang w:val="es-CO"/>
        </w:rPr>
        <w:t xml:space="preserve">por la falta de investigación </w:t>
      </w:r>
      <w:r w:rsidR="002F31D6">
        <w:rPr>
          <w:rStyle w:val="normaltextrun"/>
          <w:rFonts w:asciiTheme="majorHAnsi" w:hAnsiTheme="majorHAnsi" w:cs="Segoe UI"/>
          <w:color w:val="000000"/>
          <w:sz w:val="20"/>
          <w:szCs w:val="20"/>
          <w:lang w:val="es-CO"/>
        </w:rPr>
        <w:t>de los hechos que rodearon el fallecimiento</w:t>
      </w:r>
      <w:r w:rsidR="00D72D5C" w:rsidRPr="00DF184F">
        <w:rPr>
          <w:rStyle w:val="normaltextrun"/>
          <w:rFonts w:asciiTheme="majorHAnsi" w:hAnsiTheme="majorHAnsi" w:cs="Segoe UI"/>
          <w:color w:val="000000"/>
          <w:sz w:val="20"/>
          <w:szCs w:val="20"/>
          <w:lang w:val="es-CO"/>
        </w:rPr>
        <w:t xml:space="preserve"> de la presunta víctima</w:t>
      </w:r>
      <w:r w:rsidR="002665DC" w:rsidRPr="00DF184F">
        <w:rPr>
          <w:rStyle w:val="normaltextrun"/>
          <w:rFonts w:asciiTheme="majorHAnsi" w:hAnsiTheme="majorHAnsi" w:cs="Segoe UI"/>
          <w:color w:val="000000"/>
          <w:sz w:val="20"/>
          <w:szCs w:val="20"/>
          <w:lang w:val="es-CO"/>
        </w:rPr>
        <w:t>,</w:t>
      </w:r>
      <w:r w:rsidR="00D72D5C" w:rsidRPr="00DF184F">
        <w:rPr>
          <w:rStyle w:val="normaltextrun"/>
          <w:rFonts w:asciiTheme="majorHAnsi" w:hAnsiTheme="majorHAnsi" w:cs="Segoe UI"/>
          <w:color w:val="000000"/>
          <w:sz w:val="20"/>
          <w:szCs w:val="20"/>
          <w:lang w:val="es-CO"/>
        </w:rPr>
        <w:t xml:space="preserve"> quien </w:t>
      </w:r>
      <w:r w:rsidR="002F31D6">
        <w:rPr>
          <w:rStyle w:val="normaltextrun"/>
          <w:rFonts w:asciiTheme="majorHAnsi" w:hAnsiTheme="majorHAnsi" w:cs="Segoe UI"/>
          <w:color w:val="000000"/>
          <w:sz w:val="20"/>
          <w:szCs w:val="20"/>
          <w:lang w:val="es-CO"/>
        </w:rPr>
        <w:t>se encontraba privado de la libertad en la cárcel de Bellavista en Medellín, y</w:t>
      </w:r>
      <w:r w:rsidR="00D72D5C" w:rsidRPr="00DF184F">
        <w:rPr>
          <w:rStyle w:val="normaltextrun"/>
          <w:rFonts w:asciiTheme="majorHAnsi" w:hAnsiTheme="majorHAnsi" w:cs="Segoe UI"/>
          <w:color w:val="000000"/>
          <w:sz w:val="20"/>
          <w:szCs w:val="20"/>
          <w:lang w:val="es-CO"/>
        </w:rPr>
        <w:t xml:space="preserve"> la subsecuente falta de sanción de los responsables.</w:t>
      </w:r>
    </w:p>
    <w:p w14:paraId="31A4920F" w14:textId="77777777" w:rsidR="000C0995" w:rsidRPr="00DF184F" w:rsidRDefault="000C0995" w:rsidP="00625B78">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p>
    <w:p w14:paraId="1B539A4B" w14:textId="4B162FA1" w:rsidR="009F4EC7" w:rsidRPr="00DF184F" w:rsidRDefault="00D72D5C" w:rsidP="00F51245">
      <w:pPr>
        <w:pStyle w:val="paragraph"/>
        <w:numPr>
          <w:ilvl w:val="0"/>
          <w:numId w:val="59"/>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 xml:space="preserve">El </w:t>
      </w:r>
      <w:r w:rsidR="002F31D6">
        <w:rPr>
          <w:rStyle w:val="normaltextrun"/>
          <w:rFonts w:asciiTheme="majorHAnsi" w:hAnsiTheme="majorHAnsi" w:cs="Segoe UI"/>
          <w:color w:val="000000"/>
          <w:sz w:val="20"/>
          <w:szCs w:val="20"/>
          <w:lang w:val="es-CO"/>
        </w:rPr>
        <w:t>18</w:t>
      </w:r>
      <w:r w:rsidRPr="00DF184F">
        <w:rPr>
          <w:rStyle w:val="normaltextrun"/>
          <w:rFonts w:asciiTheme="majorHAnsi" w:hAnsiTheme="majorHAnsi" w:cs="Segoe UI"/>
          <w:color w:val="000000"/>
          <w:sz w:val="20"/>
          <w:szCs w:val="20"/>
          <w:lang w:val="es-CO"/>
        </w:rPr>
        <w:t xml:space="preserve"> de </w:t>
      </w:r>
      <w:r w:rsidR="002F31D6">
        <w:rPr>
          <w:rStyle w:val="normaltextrun"/>
          <w:rFonts w:asciiTheme="majorHAnsi" w:hAnsiTheme="majorHAnsi" w:cs="Segoe UI"/>
          <w:color w:val="000000"/>
          <w:sz w:val="20"/>
          <w:szCs w:val="20"/>
          <w:lang w:val="es-CO"/>
        </w:rPr>
        <w:t>mayo</w:t>
      </w:r>
      <w:r w:rsidRPr="00DF184F">
        <w:rPr>
          <w:rStyle w:val="normaltextrun"/>
          <w:rFonts w:asciiTheme="majorHAnsi" w:hAnsiTheme="majorHAnsi" w:cs="Segoe UI"/>
          <w:color w:val="000000"/>
          <w:sz w:val="20"/>
          <w:szCs w:val="20"/>
          <w:lang w:val="es-CO"/>
        </w:rPr>
        <w:t xml:space="preserve"> de 20</w:t>
      </w:r>
      <w:r w:rsidR="002F31D6">
        <w:rPr>
          <w:rStyle w:val="normaltextrun"/>
          <w:rFonts w:asciiTheme="majorHAnsi" w:hAnsiTheme="majorHAnsi" w:cs="Segoe UI"/>
          <w:color w:val="000000"/>
          <w:sz w:val="20"/>
          <w:szCs w:val="20"/>
          <w:lang w:val="es-CO"/>
        </w:rPr>
        <w:t>17</w:t>
      </w:r>
      <w:r w:rsidRPr="00DF184F">
        <w:rPr>
          <w:rStyle w:val="normaltextrun"/>
          <w:rFonts w:asciiTheme="majorHAnsi" w:hAnsiTheme="majorHAnsi" w:cs="Segoe UI"/>
          <w:color w:val="000000"/>
          <w:sz w:val="20"/>
          <w:szCs w:val="20"/>
          <w:lang w:val="es-CO"/>
        </w:rPr>
        <w:t xml:space="preserve">, la Comisión emitió el informe de Admisibilidad </w:t>
      </w:r>
      <w:proofErr w:type="spellStart"/>
      <w:r w:rsidRPr="00DF184F">
        <w:rPr>
          <w:rStyle w:val="normaltextrun"/>
          <w:rFonts w:asciiTheme="majorHAnsi" w:hAnsiTheme="majorHAnsi" w:cs="Segoe UI"/>
          <w:color w:val="000000"/>
          <w:sz w:val="20"/>
          <w:szCs w:val="20"/>
          <w:lang w:val="es-CO"/>
        </w:rPr>
        <w:t>Nº</w:t>
      </w:r>
      <w:proofErr w:type="spellEnd"/>
      <w:r w:rsidRPr="00DF184F">
        <w:rPr>
          <w:rStyle w:val="normaltextrun"/>
          <w:rFonts w:asciiTheme="majorHAnsi" w:hAnsiTheme="majorHAnsi" w:cs="Segoe UI"/>
          <w:color w:val="000000"/>
          <w:sz w:val="20"/>
          <w:szCs w:val="20"/>
          <w:lang w:val="es-CO"/>
        </w:rPr>
        <w:t xml:space="preserve"> </w:t>
      </w:r>
      <w:r w:rsidR="002F31D6">
        <w:rPr>
          <w:rStyle w:val="normaltextrun"/>
          <w:rFonts w:asciiTheme="majorHAnsi" w:hAnsiTheme="majorHAnsi" w:cs="Segoe UI"/>
          <w:color w:val="000000"/>
          <w:sz w:val="20"/>
          <w:szCs w:val="20"/>
          <w:lang w:val="es-CO"/>
        </w:rPr>
        <w:t>3</w:t>
      </w:r>
      <w:r w:rsidR="0096343A">
        <w:rPr>
          <w:rStyle w:val="normaltextrun"/>
          <w:rFonts w:asciiTheme="majorHAnsi" w:hAnsiTheme="majorHAnsi" w:cs="Segoe UI"/>
          <w:color w:val="000000"/>
          <w:sz w:val="20"/>
          <w:szCs w:val="20"/>
          <w:lang w:val="es-CO"/>
        </w:rPr>
        <w:t>8</w:t>
      </w:r>
      <w:r w:rsidRPr="00DF184F">
        <w:rPr>
          <w:rStyle w:val="normaltextrun"/>
          <w:rFonts w:asciiTheme="majorHAnsi" w:hAnsiTheme="majorHAnsi" w:cs="Segoe UI"/>
          <w:color w:val="000000"/>
          <w:sz w:val="20"/>
          <w:szCs w:val="20"/>
          <w:lang w:val="es-CO"/>
        </w:rPr>
        <w:t>/</w:t>
      </w:r>
      <w:r w:rsidR="002F31D6">
        <w:rPr>
          <w:rStyle w:val="normaltextrun"/>
          <w:rFonts w:asciiTheme="majorHAnsi" w:hAnsiTheme="majorHAnsi" w:cs="Segoe UI"/>
          <w:color w:val="000000"/>
          <w:sz w:val="20"/>
          <w:szCs w:val="20"/>
          <w:lang w:val="es-CO"/>
        </w:rPr>
        <w:t>17</w:t>
      </w:r>
      <w:r w:rsidRPr="00DF184F">
        <w:rPr>
          <w:rStyle w:val="normaltextrun"/>
          <w:rFonts w:asciiTheme="majorHAnsi" w:hAnsiTheme="majorHAnsi" w:cs="Segoe UI"/>
          <w:color w:val="000000"/>
          <w:sz w:val="20"/>
          <w:szCs w:val="20"/>
          <w:lang w:val="es-CO"/>
        </w:rPr>
        <w:t>, en el cual declaró admisible la petición y su competencia para conocer del reclamo presentado por los peticionarios respecto de la presunta violación de los derechos consagrados en los Artículos 4 (derecho a la vida), 5 (derecho a la integridad personal), 8 (garantías judiciales)</w:t>
      </w:r>
      <w:r w:rsidR="002F31D6">
        <w:rPr>
          <w:rStyle w:val="normaltextrun"/>
          <w:rFonts w:asciiTheme="majorHAnsi" w:hAnsiTheme="majorHAnsi" w:cs="Segoe UI"/>
          <w:color w:val="000000"/>
          <w:sz w:val="20"/>
          <w:szCs w:val="20"/>
          <w:lang w:val="es-CO"/>
        </w:rPr>
        <w:t xml:space="preserve"> y </w:t>
      </w:r>
      <w:r w:rsidRPr="00DF184F">
        <w:rPr>
          <w:rStyle w:val="normaltextrun"/>
          <w:rFonts w:asciiTheme="majorHAnsi" w:hAnsiTheme="majorHAnsi" w:cs="Segoe UI"/>
          <w:color w:val="000000"/>
          <w:sz w:val="20"/>
          <w:szCs w:val="20"/>
          <w:lang w:val="es-CO"/>
        </w:rPr>
        <w:t xml:space="preserve">25 (protección judicial) de la Convención Americana, en relación con sus artículos 1.1 (obligación de respetar los derechos) y 2 (deber de adoptar disposiciones de derecho interno); en perjuicio de </w:t>
      </w:r>
      <w:r w:rsidR="002F31D6" w:rsidRPr="002F31D6">
        <w:rPr>
          <w:rStyle w:val="normaltextrun"/>
          <w:rFonts w:asciiTheme="majorHAnsi" w:hAnsiTheme="majorHAnsi" w:cs="Segoe UI"/>
          <w:color w:val="000000"/>
          <w:sz w:val="20"/>
          <w:szCs w:val="20"/>
          <w:lang w:val="es-CO"/>
        </w:rPr>
        <w:t>Omar Ernesto Vásquez Agudelo y su familia</w:t>
      </w:r>
      <w:r w:rsidRPr="00DF184F">
        <w:rPr>
          <w:rStyle w:val="normaltextrun"/>
          <w:rFonts w:asciiTheme="majorHAnsi" w:hAnsiTheme="majorHAnsi" w:cs="Segoe UI"/>
          <w:color w:val="000000"/>
          <w:sz w:val="20"/>
          <w:szCs w:val="20"/>
          <w:lang w:val="es-CO"/>
        </w:rPr>
        <w:t>.</w:t>
      </w:r>
    </w:p>
    <w:p w14:paraId="2EF69D73" w14:textId="77777777" w:rsidR="000C0995" w:rsidRPr="00DF184F" w:rsidRDefault="000C0995" w:rsidP="00625B78">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p>
    <w:p w14:paraId="5D822D4A" w14:textId="5C0132D5" w:rsidR="009F4EC7" w:rsidRPr="00DF184F" w:rsidRDefault="009F4EC7" w:rsidP="00F51245">
      <w:pPr>
        <w:pStyle w:val="Default"/>
        <w:numPr>
          <w:ilvl w:val="0"/>
          <w:numId w:val="59"/>
        </w:numPr>
        <w:ind w:left="0" w:firstLine="720"/>
        <w:jc w:val="both"/>
        <w:rPr>
          <w:rStyle w:val="normaltextrun"/>
          <w:rFonts w:asciiTheme="majorHAnsi" w:hAnsiTheme="majorHAnsi"/>
          <w:sz w:val="20"/>
          <w:szCs w:val="20"/>
          <w:shd w:val="clear" w:color="auto" w:fill="FFFFFF"/>
          <w:lang w:val="es-CO"/>
        </w:rPr>
      </w:pPr>
      <w:r w:rsidRPr="00DF184F">
        <w:rPr>
          <w:rStyle w:val="normaltextrun"/>
          <w:rFonts w:asciiTheme="majorHAnsi" w:hAnsiTheme="majorHAnsi"/>
          <w:sz w:val="20"/>
          <w:szCs w:val="20"/>
          <w:shd w:val="clear" w:color="auto" w:fill="FFFFFF"/>
          <w:lang w:val="es-CO"/>
        </w:rPr>
        <w:t xml:space="preserve">El </w:t>
      </w:r>
      <w:r w:rsidR="00D52D44">
        <w:rPr>
          <w:rStyle w:val="normaltextrun"/>
          <w:rFonts w:asciiTheme="majorHAnsi" w:hAnsiTheme="majorHAnsi"/>
          <w:sz w:val="20"/>
          <w:szCs w:val="20"/>
          <w:shd w:val="clear" w:color="auto" w:fill="FFFFFF"/>
          <w:lang w:val="es-CO"/>
        </w:rPr>
        <w:t>2</w:t>
      </w:r>
      <w:r w:rsidR="0096343A">
        <w:rPr>
          <w:rStyle w:val="normaltextrun"/>
          <w:rFonts w:asciiTheme="majorHAnsi" w:hAnsiTheme="majorHAnsi"/>
          <w:sz w:val="20"/>
          <w:szCs w:val="20"/>
          <w:shd w:val="clear" w:color="auto" w:fill="FFFFFF"/>
          <w:lang w:val="es-CO"/>
        </w:rPr>
        <w:t>3</w:t>
      </w:r>
      <w:r w:rsidR="00CA405C" w:rsidRPr="00DF184F">
        <w:rPr>
          <w:rStyle w:val="normaltextrun"/>
          <w:rFonts w:asciiTheme="majorHAnsi" w:hAnsiTheme="majorHAnsi"/>
          <w:sz w:val="20"/>
          <w:szCs w:val="20"/>
          <w:shd w:val="clear" w:color="auto" w:fill="FFFFFF"/>
          <w:lang w:val="es-CO"/>
        </w:rPr>
        <w:t xml:space="preserve"> de</w:t>
      </w:r>
      <w:r w:rsidR="00D52D44">
        <w:rPr>
          <w:rStyle w:val="normaltextrun"/>
          <w:rFonts w:asciiTheme="majorHAnsi" w:hAnsiTheme="majorHAnsi"/>
          <w:sz w:val="20"/>
          <w:szCs w:val="20"/>
          <w:shd w:val="clear" w:color="auto" w:fill="FFFFFF"/>
          <w:lang w:val="es-CO"/>
        </w:rPr>
        <w:t xml:space="preserve"> marzo</w:t>
      </w:r>
      <w:r w:rsidRPr="00DF184F">
        <w:rPr>
          <w:rStyle w:val="normaltextrun"/>
          <w:rFonts w:asciiTheme="majorHAnsi" w:hAnsiTheme="majorHAnsi"/>
          <w:sz w:val="20"/>
          <w:szCs w:val="20"/>
          <w:shd w:val="clear" w:color="auto" w:fill="FFFFFF"/>
          <w:lang w:val="es-CO"/>
        </w:rPr>
        <w:t xml:space="preserve"> de 2021, </w:t>
      </w:r>
      <w:r w:rsidR="00776C40" w:rsidRPr="00DF184F">
        <w:rPr>
          <w:rFonts w:asciiTheme="majorHAnsi" w:hAnsiTheme="majorHAnsi" w:cstheme="minorHAnsi"/>
          <w:color w:val="000000" w:themeColor="text1"/>
          <w:sz w:val="20"/>
          <w:szCs w:val="20"/>
          <w:lang w:val="es-CO"/>
        </w:rPr>
        <w:t xml:space="preserve">las partes suscribieron un acta de entendimiento para la búsqueda de una solución amistosa en el presente caso, </w:t>
      </w:r>
      <w:r w:rsidR="00921147" w:rsidRPr="00DF184F">
        <w:rPr>
          <w:rFonts w:asciiTheme="majorHAnsi" w:hAnsiTheme="majorHAnsi" w:cstheme="minorHAnsi"/>
          <w:color w:val="000000" w:themeColor="text1"/>
          <w:sz w:val="20"/>
          <w:szCs w:val="20"/>
          <w:lang w:val="es-CO"/>
        </w:rPr>
        <w:t>junto con un cronograma de trabajo para avanzar en las negociaciones. En los meses subsiguientes, las partes</w:t>
      </w:r>
      <w:r w:rsidR="00072AD0" w:rsidRPr="00DF184F">
        <w:rPr>
          <w:rFonts w:asciiTheme="majorHAnsi" w:hAnsiTheme="majorHAnsi" w:cstheme="minorHAnsi"/>
          <w:color w:val="000000" w:themeColor="text1"/>
          <w:sz w:val="20"/>
          <w:szCs w:val="20"/>
          <w:lang w:val="es-CO"/>
        </w:rPr>
        <w:t xml:space="preserve"> sostuvieron reuniones bilaterales</w:t>
      </w:r>
      <w:r w:rsidR="00921147" w:rsidRPr="00DF184F">
        <w:rPr>
          <w:rFonts w:asciiTheme="majorHAnsi" w:hAnsiTheme="majorHAnsi" w:cstheme="minorHAnsi"/>
          <w:color w:val="000000" w:themeColor="text1"/>
          <w:sz w:val="20"/>
          <w:szCs w:val="20"/>
          <w:lang w:val="es-CO"/>
        </w:rPr>
        <w:t xml:space="preserve"> con el fin de analizar las medidas de reparación a incluirse en el acuerdo de solución amistosa</w:t>
      </w:r>
      <w:r w:rsidR="0065722A" w:rsidRPr="00DF184F">
        <w:rPr>
          <w:rFonts w:asciiTheme="majorHAnsi" w:hAnsiTheme="majorHAnsi" w:cstheme="minorHAnsi"/>
          <w:color w:val="000000" w:themeColor="text1"/>
          <w:sz w:val="20"/>
          <w:szCs w:val="20"/>
          <w:lang w:val="es-CO"/>
        </w:rPr>
        <w:t xml:space="preserve"> </w:t>
      </w:r>
      <w:r w:rsidR="00B15990" w:rsidRPr="00DF184F">
        <w:rPr>
          <w:rFonts w:asciiTheme="majorHAnsi" w:hAnsiTheme="majorHAnsi" w:cstheme="minorHAnsi"/>
          <w:color w:val="000000" w:themeColor="text1"/>
          <w:sz w:val="20"/>
          <w:szCs w:val="20"/>
          <w:lang w:val="es-CO"/>
        </w:rPr>
        <w:t xml:space="preserve">(en adelante </w:t>
      </w:r>
      <w:r w:rsidR="00314785">
        <w:rPr>
          <w:rFonts w:asciiTheme="majorHAnsi" w:hAnsiTheme="majorHAnsi" w:cstheme="minorHAnsi"/>
          <w:color w:val="000000" w:themeColor="text1"/>
          <w:sz w:val="20"/>
          <w:szCs w:val="20"/>
          <w:lang w:val="es-CO"/>
        </w:rPr>
        <w:t>“</w:t>
      </w:r>
      <w:r w:rsidR="00B15990" w:rsidRPr="00DF184F">
        <w:rPr>
          <w:rFonts w:asciiTheme="majorHAnsi" w:hAnsiTheme="majorHAnsi" w:cstheme="minorHAnsi"/>
          <w:color w:val="000000" w:themeColor="text1"/>
          <w:sz w:val="20"/>
          <w:szCs w:val="20"/>
          <w:lang w:val="es-CO"/>
        </w:rPr>
        <w:t>ASA</w:t>
      </w:r>
      <w:r w:rsidR="00314785">
        <w:rPr>
          <w:rFonts w:asciiTheme="majorHAnsi" w:hAnsiTheme="majorHAnsi" w:cstheme="minorHAnsi"/>
          <w:color w:val="000000" w:themeColor="text1"/>
          <w:sz w:val="20"/>
          <w:szCs w:val="20"/>
          <w:lang w:val="es-CO"/>
        </w:rPr>
        <w:t>”</w:t>
      </w:r>
      <w:r w:rsidR="00B15990" w:rsidRPr="00DF184F">
        <w:rPr>
          <w:rFonts w:asciiTheme="majorHAnsi" w:hAnsiTheme="majorHAnsi" w:cstheme="minorHAnsi"/>
          <w:color w:val="000000" w:themeColor="text1"/>
          <w:sz w:val="20"/>
          <w:szCs w:val="20"/>
          <w:lang w:val="es-CO"/>
        </w:rPr>
        <w:t>)</w:t>
      </w:r>
      <w:r w:rsidRPr="00DF184F">
        <w:rPr>
          <w:rStyle w:val="normaltextrun"/>
          <w:rFonts w:asciiTheme="majorHAnsi" w:hAnsiTheme="majorHAnsi"/>
          <w:sz w:val="20"/>
          <w:szCs w:val="20"/>
          <w:shd w:val="clear" w:color="auto" w:fill="FFFFFF"/>
          <w:lang w:val="es-CO"/>
        </w:rPr>
        <w:t xml:space="preserve">, que se materializó con la suscripción de </w:t>
      </w:r>
      <w:r w:rsidR="00A16CC4" w:rsidRPr="00DF184F">
        <w:rPr>
          <w:rStyle w:val="normaltextrun"/>
          <w:rFonts w:asciiTheme="majorHAnsi" w:hAnsiTheme="majorHAnsi"/>
          <w:sz w:val="20"/>
          <w:szCs w:val="20"/>
          <w:shd w:val="clear" w:color="auto" w:fill="FFFFFF"/>
          <w:lang w:val="es-CO"/>
        </w:rPr>
        <w:t>dicho instrumento</w:t>
      </w:r>
      <w:r w:rsidRPr="00DF184F">
        <w:rPr>
          <w:rStyle w:val="normaltextrun"/>
          <w:rFonts w:asciiTheme="majorHAnsi" w:hAnsiTheme="majorHAnsi"/>
          <w:sz w:val="20"/>
          <w:szCs w:val="20"/>
          <w:shd w:val="clear" w:color="auto" w:fill="FFFFFF"/>
          <w:lang w:val="es-CO"/>
        </w:rPr>
        <w:t xml:space="preserve"> el </w:t>
      </w:r>
      <w:r w:rsidR="007A71BE" w:rsidRPr="00DF184F">
        <w:rPr>
          <w:rStyle w:val="normaltextrun"/>
          <w:rFonts w:asciiTheme="majorHAnsi" w:hAnsiTheme="majorHAnsi"/>
          <w:sz w:val="20"/>
          <w:szCs w:val="20"/>
          <w:shd w:val="clear" w:color="auto" w:fill="FFFFFF"/>
          <w:lang w:val="es-CO"/>
        </w:rPr>
        <w:t>1 de marzo de 2022</w:t>
      </w:r>
      <w:r w:rsidRPr="00DF184F">
        <w:rPr>
          <w:rStyle w:val="normaltextrun"/>
          <w:rFonts w:asciiTheme="majorHAnsi" w:hAnsiTheme="majorHAnsi"/>
          <w:sz w:val="20"/>
          <w:szCs w:val="20"/>
          <w:shd w:val="clear" w:color="auto" w:fill="FFFFFF"/>
          <w:lang w:val="es-CO"/>
        </w:rPr>
        <w:t xml:space="preserve">, </w:t>
      </w:r>
      <w:r w:rsidR="0007148A" w:rsidRPr="00DF184F">
        <w:rPr>
          <w:rStyle w:val="normaltextrun"/>
          <w:rFonts w:asciiTheme="majorHAnsi" w:hAnsiTheme="majorHAnsi"/>
          <w:sz w:val="20"/>
          <w:szCs w:val="20"/>
          <w:shd w:val="clear" w:color="auto" w:fill="FFFFFF"/>
          <w:lang w:val="es-CO"/>
        </w:rPr>
        <w:t xml:space="preserve">en la ciudad de Bogotá D.C. Posteriormente, el </w:t>
      </w:r>
      <w:r w:rsidR="0077303C" w:rsidRPr="00DF184F">
        <w:rPr>
          <w:rStyle w:val="normaltextrun"/>
          <w:rFonts w:asciiTheme="majorHAnsi" w:hAnsiTheme="majorHAnsi"/>
          <w:sz w:val="20"/>
          <w:szCs w:val="20"/>
          <w:shd w:val="clear" w:color="auto" w:fill="FFFFFF"/>
          <w:lang w:val="es-CO"/>
        </w:rPr>
        <w:t>1</w:t>
      </w:r>
      <w:r w:rsidR="00A2725C">
        <w:rPr>
          <w:rStyle w:val="normaltextrun"/>
          <w:rFonts w:asciiTheme="majorHAnsi" w:hAnsiTheme="majorHAnsi"/>
          <w:sz w:val="20"/>
          <w:szCs w:val="20"/>
          <w:shd w:val="clear" w:color="auto" w:fill="FFFFFF"/>
          <w:lang w:val="es-CO"/>
        </w:rPr>
        <w:t>6</w:t>
      </w:r>
      <w:r w:rsidR="0077303C" w:rsidRPr="00DF184F">
        <w:rPr>
          <w:rStyle w:val="normaltextrun"/>
          <w:rFonts w:asciiTheme="majorHAnsi" w:hAnsiTheme="majorHAnsi"/>
          <w:sz w:val="20"/>
          <w:szCs w:val="20"/>
          <w:shd w:val="clear" w:color="auto" w:fill="FFFFFF"/>
          <w:lang w:val="es-CO"/>
        </w:rPr>
        <w:t xml:space="preserve"> de </w:t>
      </w:r>
      <w:r w:rsidR="00A2725C">
        <w:rPr>
          <w:rStyle w:val="normaltextrun"/>
          <w:rFonts w:asciiTheme="majorHAnsi" w:hAnsiTheme="majorHAnsi"/>
          <w:sz w:val="20"/>
          <w:szCs w:val="20"/>
          <w:shd w:val="clear" w:color="auto" w:fill="FFFFFF"/>
          <w:lang w:val="es-CO"/>
        </w:rPr>
        <w:t>febrero</w:t>
      </w:r>
      <w:r w:rsidR="001F747C" w:rsidRPr="00DF184F">
        <w:rPr>
          <w:rStyle w:val="normaltextrun"/>
          <w:rFonts w:asciiTheme="majorHAnsi" w:hAnsiTheme="majorHAnsi"/>
          <w:sz w:val="20"/>
          <w:szCs w:val="20"/>
          <w:shd w:val="clear" w:color="auto" w:fill="FFFFFF"/>
          <w:lang w:val="es-CO"/>
        </w:rPr>
        <w:t xml:space="preserve"> de 202</w:t>
      </w:r>
      <w:r w:rsidR="00A2725C">
        <w:rPr>
          <w:rStyle w:val="normaltextrun"/>
          <w:rFonts w:asciiTheme="majorHAnsi" w:hAnsiTheme="majorHAnsi"/>
          <w:sz w:val="20"/>
          <w:szCs w:val="20"/>
          <w:shd w:val="clear" w:color="auto" w:fill="FFFFFF"/>
          <w:lang w:val="es-CO"/>
        </w:rPr>
        <w:t>3</w:t>
      </w:r>
      <w:r w:rsidR="001F747C" w:rsidRPr="00DF184F">
        <w:rPr>
          <w:rStyle w:val="normaltextrun"/>
          <w:rFonts w:asciiTheme="majorHAnsi" w:hAnsiTheme="majorHAnsi"/>
          <w:sz w:val="20"/>
          <w:szCs w:val="20"/>
          <w:shd w:val="clear" w:color="auto" w:fill="FFFFFF"/>
          <w:lang w:val="es-CO"/>
        </w:rPr>
        <w:t xml:space="preserve">, </w:t>
      </w:r>
      <w:r w:rsidR="00192B56" w:rsidRPr="00DF184F">
        <w:rPr>
          <w:rFonts w:asciiTheme="majorHAnsi" w:hAnsiTheme="majorHAnsi" w:cstheme="minorHAnsi"/>
          <w:color w:val="000000" w:themeColor="text1"/>
          <w:sz w:val="20"/>
          <w:szCs w:val="20"/>
          <w:lang w:val="es-CO"/>
        </w:rPr>
        <w:t>las partes presentaron un informe conjunto sobre los avances en la implementación del ASA y solicitaron a la CIDH su homologación</w:t>
      </w:r>
      <w:r w:rsidR="00192B56" w:rsidRPr="00DF184F">
        <w:rPr>
          <w:rStyle w:val="CommentReference"/>
          <w:rFonts w:asciiTheme="majorHAnsi" w:hAnsiTheme="majorHAnsi"/>
          <w:sz w:val="20"/>
          <w:szCs w:val="20"/>
          <w:shd w:val="clear" w:color="auto" w:fill="FFFFFF"/>
          <w:lang w:val="es-CO"/>
        </w:rPr>
        <w:t xml:space="preserve">. </w:t>
      </w:r>
    </w:p>
    <w:p w14:paraId="66105123" w14:textId="77777777" w:rsidR="009F4EC7" w:rsidRPr="00DF184F" w:rsidRDefault="009F4EC7" w:rsidP="00625B78">
      <w:pPr>
        <w:pStyle w:val="Default"/>
        <w:ind w:firstLine="720"/>
        <w:jc w:val="both"/>
        <w:rPr>
          <w:rStyle w:val="normaltextrun"/>
          <w:rFonts w:asciiTheme="majorHAnsi" w:hAnsiTheme="majorHAnsi"/>
          <w:sz w:val="20"/>
          <w:szCs w:val="20"/>
          <w:shd w:val="clear" w:color="auto" w:fill="FFFFFF"/>
          <w:lang w:val="es-CO"/>
        </w:rPr>
      </w:pPr>
    </w:p>
    <w:p w14:paraId="3173DAAE" w14:textId="7430783F" w:rsidR="009F4EC7" w:rsidRPr="00DF184F" w:rsidRDefault="009F4EC7" w:rsidP="00F51245">
      <w:pPr>
        <w:pStyle w:val="Default"/>
        <w:numPr>
          <w:ilvl w:val="0"/>
          <w:numId w:val="59"/>
        </w:numPr>
        <w:ind w:left="0" w:firstLine="720"/>
        <w:jc w:val="both"/>
        <w:rPr>
          <w:rFonts w:asciiTheme="majorHAnsi" w:hAnsiTheme="majorHAnsi"/>
          <w:sz w:val="20"/>
          <w:szCs w:val="20"/>
          <w:shd w:val="clear" w:color="auto" w:fill="FFFFFF"/>
          <w:lang w:val="es-CO"/>
        </w:rPr>
      </w:pPr>
      <w:r w:rsidRPr="00DF184F">
        <w:rPr>
          <w:rFonts w:asciiTheme="majorHAnsi" w:hAnsiTheme="majorHAnsi"/>
          <w:sz w:val="20"/>
          <w:szCs w:val="20"/>
          <w:lang w:val="es-CO"/>
        </w:rPr>
        <w:t>En el presente informe de solución amistosa, según lo establecido en el artículo 49 de la Convención y en el artículo 40.5 del Reglamento de la Comisión, se efectúa una reseña de los hechos alegados por los peticionarios y se transcribe el</w:t>
      </w:r>
      <w:r w:rsidR="00AF63A5" w:rsidRPr="00DF184F">
        <w:rPr>
          <w:rFonts w:asciiTheme="majorHAnsi" w:hAnsiTheme="majorHAnsi" w:cstheme="minorHAnsi"/>
          <w:color w:val="000000" w:themeColor="text1"/>
          <w:sz w:val="20"/>
          <w:szCs w:val="20"/>
          <w:lang w:val="es-CO"/>
        </w:rPr>
        <w:t xml:space="preserve"> acuerdo de solución amistosa</w:t>
      </w:r>
      <w:r w:rsidRPr="00DF184F">
        <w:rPr>
          <w:rFonts w:asciiTheme="majorHAnsi" w:hAnsiTheme="majorHAnsi"/>
          <w:sz w:val="20"/>
          <w:szCs w:val="20"/>
          <w:lang w:val="es-CO"/>
        </w:rPr>
        <w:t xml:space="preserve"> </w:t>
      </w:r>
      <w:r w:rsidR="00072AD0" w:rsidRPr="00DF184F">
        <w:rPr>
          <w:rFonts w:asciiTheme="majorHAnsi" w:hAnsiTheme="majorHAnsi"/>
          <w:sz w:val="20"/>
          <w:szCs w:val="20"/>
          <w:lang w:val="es-CO"/>
        </w:rPr>
        <w:t>firmado</w:t>
      </w:r>
      <w:r w:rsidRPr="00DF184F">
        <w:rPr>
          <w:rFonts w:asciiTheme="majorHAnsi" w:hAnsiTheme="majorHAnsi"/>
          <w:sz w:val="20"/>
          <w:szCs w:val="20"/>
          <w:lang w:val="es-CO"/>
        </w:rPr>
        <w:t xml:space="preserve"> </w:t>
      </w:r>
      <w:r w:rsidR="00072AD0" w:rsidRPr="00DF184F">
        <w:rPr>
          <w:rFonts w:asciiTheme="majorHAnsi" w:hAnsiTheme="majorHAnsi"/>
          <w:sz w:val="20"/>
          <w:szCs w:val="20"/>
          <w:lang w:val="es-CO"/>
        </w:rPr>
        <w:t xml:space="preserve">entre </w:t>
      </w:r>
      <w:r w:rsidR="00AF63A5" w:rsidRPr="00DF184F">
        <w:rPr>
          <w:rFonts w:asciiTheme="majorHAnsi" w:hAnsiTheme="majorHAnsi"/>
          <w:sz w:val="20"/>
          <w:szCs w:val="20"/>
          <w:lang w:val="es-CO"/>
        </w:rPr>
        <w:t>los peticionarios</w:t>
      </w:r>
      <w:r w:rsidRPr="00DF184F">
        <w:rPr>
          <w:rFonts w:asciiTheme="majorHAnsi" w:hAnsiTheme="majorHAnsi"/>
          <w:sz w:val="20"/>
          <w:szCs w:val="20"/>
          <w:lang w:val="es-CO"/>
        </w:rPr>
        <w:t xml:space="preserve"> y la representación del Estado colombiano</w:t>
      </w:r>
      <w:r w:rsidR="00072AD0" w:rsidRPr="00DF184F">
        <w:rPr>
          <w:rFonts w:asciiTheme="majorHAnsi" w:hAnsiTheme="majorHAnsi"/>
          <w:sz w:val="20"/>
          <w:szCs w:val="20"/>
          <w:lang w:val="es-CO"/>
        </w:rPr>
        <w:t xml:space="preserve"> el </w:t>
      </w:r>
      <w:r w:rsidR="001C6544" w:rsidRPr="00DF184F">
        <w:rPr>
          <w:rStyle w:val="normaltextrun"/>
          <w:rFonts w:asciiTheme="majorHAnsi" w:hAnsiTheme="majorHAnsi"/>
          <w:sz w:val="20"/>
          <w:szCs w:val="20"/>
          <w:shd w:val="clear" w:color="auto" w:fill="FFFFFF"/>
          <w:lang w:val="es-CO"/>
        </w:rPr>
        <w:t>1 de marzo de 2022</w:t>
      </w:r>
      <w:r w:rsidRPr="00DF184F">
        <w:rPr>
          <w:rFonts w:asciiTheme="majorHAnsi" w:hAnsiTheme="majorHAnsi"/>
          <w:sz w:val="20"/>
          <w:szCs w:val="20"/>
          <w:lang w:val="es-CO"/>
        </w:rPr>
        <w:t xml:space="preserve">. Asimismo, se aprueba el acuerdo suscrito entre las partes y se acuerda la publicación del presente </w:t>
      </w:r>
      <w:r w:rsidR="00A90652" w:rsidRPr="00DF184F">
        <w:rPr>
          <w:rFonts w:asciiTheme="majorHAnsi" w:hAnsiTheme="majorHAnsi"/>
          <w:sz w:val="20"/>
          <w:szCs w:val="20"/>
          <w:lang w:val="es-CO"/>
        </w:rPr>
        <w:t xml:space="preserve">documento </w:t>
      </w:r>
      <w:r w:rsidRPr="00DF184F">
        <w:rPr>
          <w:rFonts w:asciiTheme="majorHAnsi" w:hAnsiTheme="majorHAnsi"/>
          <w:sz w:val="20"/>
          <w:szCs w:val="20"/>
          <w:lang w:val="es-CO"/>
        </w:rPr>
        <w:t>en el Informe Anual de la CIDH a la Asamblea General de la Organización de los Estados Americanos.</w:t>
      </w:r>
    </w:p>
    <w:p w14:paraId="44990FD7" w14:textId="77777777" w:rsidR="009F4EC7" w:rsidRPr="00DF184F" w:rsidRDefault="009F4EC7" w:rsidP="00625B78">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3F0181A6" w14:textId="77777777" w:rsidR="009F4EC7" w:rsidRPr="00DF184F" w:rsidRDefault="009F4EC7" w:rsidP="00F51245">
      <w:pPr>
        <w:pStyle w:val="paragraph"/>
        <w:numPr>
          <w:ilvl w:val="0"/>
          <w:numId w:val="55"/>
        </w:numPr>
        <w:spacing w:before="0" w:beforeAutospacing="0" w:after="0" w:afterAutospacing="0"/>
        <w:ind w:left="0" w:firstLine="720"/>
        <w:jc w:val="both"/>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b/>
          <w:bCs/>
          <w:color w:val="000000"/>
          <w:sz w:val="20"/>
          <w:szCs w:val="20"/>
          <w:lang w:val="es-CO"/>
        </w:rPr>
        <w:t xml:space="preserve">LOS HECHOS ALEGADOS </w:t>
      </w:r>
      <w:r w:rsidRPr="00DF184F">
        <w:rPr>
          <w:rStyle w:val="eop"/>
          <w:rFonts w:asciiTheme="majorHAnsi" w:hAnsiTheme="majorHAnsi" w:cs="Segoe UI"/>
          <w:color w:val="000000"/>
          <w:sz w:val="20"/>
          <w:szCs w:val="20"/>
          <w:lang w:val="es-CO"/>
        </w:rPr>
        <w:t> </w:t>
      </w:r>
    </w:p>
    <w:p w14:paraId="37D78F47" w14:textId="77777777" w:rsidR="009F4EC7" w:rsidRPr="00DF184F" w:rsidRDefault="009F4EC7" w:rsidP="00625B78">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23F09079" w14:textId="5AE61DD2" w:rsidR="00DC0C2A" w:rsidRPr="00BD3151" w:rsidRDefault="00DC0C2A" w:rsidP="004C04FE">
      <w:pPr>
        <w:pStyle w:val="List"/>
        <w:numPr>
          <w:ilvl w:val="0"/>
          <w:numId w:val="59"/>
        </w:numPr>
        <w:spacing w:after="240"/>
        <w:ind w:left="0" w:firstLine="720"/>
        <w:jc w:val="both"/>
        <w:rPr>
          <w:rFonts w:ascii="Cambria" w:hAnsi="Cambria"/>
          <w:sz w:val="20"/>
          <w:szCs w:val="20"/>
          <w:lang w:eastAsia="en-US"/>
        </w:rPr>
      </w:pPr>
      <w:r w:rsidRPr="007826FC">
        <w:rPr>
          <w:rFonts w:ascii="Cambria" w:hAnsi="Cambria"/>
          <w:sz w:val="20"/>
          <w:szCs w:val="20"/>
          <w:lang w:val="es-UY" w:eastAsia="en-US"/>
        </w:rPr>
        <w:t xml:space="preserve">Los peticionarios señalaron </w:t>
      </w:r>
      <w:r w:rsidRPr="007826FC">
        <w:rPr>
          <w:rFonts w:ascii="Cambria" w:hAnsi="Cambria"/>
          <w:sz w:val="20"/>
          <w:szCs w:val="20"/>
          <w:lang w:eastAsia="en-US"/>
        </w:rPr>
        <w:t xml:space="preserve">que el señor Omar Ernesto Vásquez Agudelo se encontraba recluido en la cárcel de Bellavista en Medellín, donde falleció el día 9 de septiembre de 2002 como consecuencia de una intoxicación por alcohol metílico según dictamen médico. Indicaron que los agentes penitenciarios encontraron a la presunta víctima convulsionando y la llevaron al sector de sanidad donde fue atendida por personal médico del Centro Penitenciario. </w:t>
      </w:r>
      <w:r w:rsidR="004C04FE" w:rsidRPr="007826FC">
        <w:rPr>
          <w:rFonts w:ascii="Cambria" w:hAnsi="Cambria"/>
          <w:sz w:val="20"/>
          <w:szCs w:val="20"/>
          <w:lang w:eastAsia="en-US"/>
        </w:rPr>
        <w:t>Relataron</w:t>
      </w:r>
      <w:r w:rsidRPr="007826FC">
        <w:rPr>
          <w:rFonts w:ascii="Cambria" w:hAnsi="Cambria"/>
          <w:sz w:val="20"/>
          <w:szCs w:val="20"/>
          <w:lang w:eastAsia="en-US"/>
        </w:rPr>
        <w:t xml:space="preserve"> que allí iniciaron la reanimación cardiopulmonar asistida y constataron la necesidad de entubar al paciente, pero no pudieron hacerlo por no tener disponibles tubos endotraqueales. En función de esto, se procedió al monitoreo del señor Vásquez hasta que fuera posible trasladarle a un centro externo de forma inmediata. Indica</w:t>
      </w:r>
      <w:r w:rsidR="004C04FE" w:rsidRPr="007826FC">
        <w:rPr>
          <w:rFonts w:ascii="Cambria" w:hAnsi="Cambria"/>
          <w:sz w:val="20"/>
          <w:szCs w:val="20"/>
          <w:lang w:eastAsia="en-US"/>
        </w:rPr>
        <w:t>ron</w:t>
      </w:r>
      <w:r w:rsidRPr="007826FC">
        <w:rPr>
          <w:rFonts w:ascii="Cambria" w:hAnsi="Cambria"/>
          <w:sz w:val="20"/>
          <w:szCs w:val="20"/>
          <w:lang w:eastAsia="en-US"/>
        </w:rPr>
        <w:t xml:space="preserve"> que en el transcurso</w:t>
      </w:r>
      <w:r w:rsidRPr="00BD3151">
        <w:rPr>
          <w:rFonts w:ascii="Cambria" w:hAnsi="Cambria"/>
          <w:sz w:val="20"/>
          <w:szCs w:val="20"/>
          <w:lang w:eastAsia="en-US"/>
        </w:rPr>
        <w:t xml:space="preserve"> del traslado la presunta </w:t>
      </w:r>
      <w:r w:rsidRPr="00BD3151">
        <w:rPr>
          <w:rFonts w:ascii="Cambria" w:hAnsi="Cambria"/>
          <w:sz w:val="20"/>
          <w:szCs w:val="20"/>
          <w:lang w:eastAsia="en-US"/>
        </w:rPr>
        <w:lastRenderedPageBreak/>
        <w:t>víctima sufrió dos paros cardiorrespiratorios más y luego de su traslado al hospital, falleció.</w:t>
      </w:r>
    </w:p>
    <w:p w14:paraId="5EE34520" w14:textId="2EED6B10" w:rsidR="00DC0C2A" w:rsidRPr="0080731E" w:rsidRDefault="00DC0C2A" w:rsidP="004C04FE">
      <w:pPr>
        <w:pStyle w:val="List"/>
        <w:numPr>
          <w:ilvl w:val="0"/>
          <w:numId w:val="59"/>
        </w:numPr>
        <w:spacing w:after="240"/>
        <w:ind w:left="0" w:firstLine="720"/>
        <w:jc w:val="both"/>
        <w:rPr>
          <w:rFonts w:ascii="Cambria" w:hAnsi="Cambria"/>
          <w:sz w:val="20"/>
          <w:szCs w:val="20"/>
          <w:lang w:eastAsia="en-US"/>
        </w:rPr>
      </w:pPr>
      <w:r w:rsidRPr="0080731E">
        <w:rPr>
          <w:rFonts w:ascii="Cambria" w:hAnsi="Cambria"/>
          <w:sz w:val="20"/>
          <w:szCs w:val="20"/>
          <w:lang w:eastAsia="en-US"/>
        </w:rPr>
        <w:t>Señala</w:t>
      </w:r>
      <w:r w:rsidR="004C04FE" w:rsidRPr="0080731E">
        <w:rPr>
          <w:rFonts w:ascii="Cambria" w:hAnsi="Cambria"/>
          <w:sz w:val="20"/>
          <w:szCs w:val="20"/>
          <w:lang w:eastAsia="en-US"/>
        </w:rPr>
        <w:t>ron</w:t>
      </w:r>
      <w:r w:rsidRPr="0080731E">
        <w:rPr>
          <w:rFonts w:ascii="Cambria" w:hAnsi="Cambria"/>
          <w:sz w:val="20"/>
          <w:szCs w:val="20"/>
          <w:lang w:eastAsia="en-US"/>
        </w:rPr>
        <w:t xml:space="preserve"> que las autoridades del Instituto Nacional Penitenciario y Carcelario (en adelante, “INPEC”), iniciaron una </w:t>
      </w:r>
      <w:r w:rsidR="004C04FE" w:rsidRPr="0080731E">
        <w:rPr>
          <w:rFonts w:ascii="Cambria" w:hAnsi="Cambria"/>
          <w:sz w:val="20"/>
          <w:szCs w:val="20"/>
          <w:lang w:eastAsia="en-US"/>
        </w:rPr>
        <w:t>investigación,</w:t>
      </w:r>
      <w:r w:rsidRPr="0080731E">
        <w:rPr>
          <w:rFonts w:ascii="Cambria" w:hAnsi="Cambria"/>
          <w:sz w:val="20"/>
          <w:szCs w:val="20"/>
          <w:lang w:eastAsia="en-US"/>
        </w:rPr>
        <w:t xml:space="preserve"> pero no pudieron identificar plenamente a los responsables por la muerte de la presunta víctima, motivo por el cual de oficio se puso en conocimiento al Despacho de la Fiscalía </w:t>
      </w:r>
      <w:proofErr w:type="gramStart"/>
      <w:r w:rsidRPr="0080731E">
        <w:rPr>
          <w:rFonts w:ascii="Cambria" w:hAnsi="Cambria"/>
          <w:sz w:val="20"/>
          <w:szCs w:val="20"/>
          <w:lang w:eastAsia="en-US"/>
        </w:rPr>
        <w:t>Delegada</w:t>
      </w:r>
      <w:proofErr w:type="gramEnd"/>
      <w:r w:rsidRPr="0080731E">
        <w:rPr>
          <w:rFonts w:ascii="Cambria" w:hAnsi="Cambria"/>
          <w:sz w:val="20"/>
          <w:szCs w:val="20"/>
          <w:lang w:eastAsia="en-US"/>
        </w:rPr>
        <w:t xml:space="preserve"> ante los Jueces penales de Bello en Antioquia para adelantar las investigaciones pertinentes. Alega</w:t>
      </w:r>
      <w:r w:rsidR="004C04FE" w:rsidRPr="0080731E">
        <w:rPr>
          <w:rFonts w:ascii="Cambria" w:hAnsi="Cambria"/>
          <w:sz w:val="20"/>
          <w:szCs w:val="20"/>
          <w:lang w:eastAsia="en-US"/>
        </w:rPr>
        <w:t>ron</w:t>
      </w:r>
      <w:r w:rsidRPr="0080731E">
        <w:rPr>
          <w:rFonts w:ascii="Cambria" w:hAnsi="Cambria"/>
          <w:sz w:val="20"/>
          <w:szCs w:val="20"/>
          <w:lang w:eastAsia="en-US"/>
        </w:rPr>
        <w:t xml:space="preserve"> que el 30 de enero de 2004, la Fiscalía </w:t>
      </w:r>
      <w:proofErr w:type="gramStart"/>
      <w:r w:rsidRPr="0080731E">
        <w:rPr>
          <w:rFonts w:ascii="Cambria" w:hAnsi="Cambria"/>
          <w:sz w:val="20"/>
          <w:szCs w:val="20"/>
          <w:lang w:eastAsia="en-US"/>
        </w:rPr>
        <w:t>Delegada</w:t>
      </w:r>
      <w:proofErr w:type="gramEnd"/>
      <w:r w:rsidRPr="0080731E">
        <w:rPr>
          <w:rFonts w:ascii="Cambria" w:hAnsi="Cambria"/>
          <w:sz w:val="20"/>
          <w:szCs w:val="20"/>
          <w:lang w:eastAsia="en-US"/>
        </w:rPr>
        <w:t xml:space="preserve"> profirió resolución absteniéndose de iniciar instrucción penal debido a la imposibilidad de identificar a los responsables.</w:t>
      </w:r>
    </w:p>
    <w:p w14:paraId="4FDFCE4A" w14:textId="5E30465F" w:rsidR="00DC0C2A" w:rsidRPr="005E53CE" w:rsidRDefault="00DC0C2A" w:rsidP="004C04FE">
      <w:pPr>
        <w:pStyle w:val="List"/>
        <w:numPr>
          <w:ilvl w:val="0"/>
          <w:numId w:val="59"/>
        </w:numPr>
        <w:spacing w:after="240"/>
        <w:ind w:left="0" w:firstLine="720"/>
        <w:jc w:val="both"/>
        <w:rPr>
          <w:rFonts w:ascii="Cambria" w:hAnsi="Cambria"/>
          <w:sz w:val="20"/>
          <w:szCs w:val="20"/>
          <w:lang w:eastAsia="en-US"/>
        </w:rPr>
      </w:pPr>
      <w:r w:rsidRPr="005E53CE">
        <w:rPr>
          <w:rFonts w:ascii="Cambria" w:hAnsi="Cambria"/>
          <w:sz w:val="20"/>
          <w:szCs w:val="20"/>
          <w:lang w:eastAsia="en-US"/>
        </w:rPr>
        <w:t>Afirma</w:t>
      </w:r>
      <w:r w:rsidR="004C04FE" w:rsidRPr="005E53CE">
        <w:rPr>
          <w:rFonts w:ascii="Cambria" w:hAnsi="Cambria"/>
          <w:sz w:val="20"/>
          <w:szCs w:val="20"/>
          <w:lang w:eastAsia="en-US"/>
        </w:rPr>
        <w:t>ron</w:t>
      </w:r>
      <w:r w:rsidRPr="005E53CE">
        <w:rPr>
          <w:rFonts w:ascii="Cambria" w:hAnsi="Cambria"/>
          <w:sz w:val="20"/>
          <w:szCs w:val="20"/>
          <w:lang w:eastAsia="en-US"/>
        </w:rPr>
        <w:t xml:space="preserve"> los peticionarios que el deceso de la presunta víctima se debió a la falla del sistema de vigilancia por parte de los guardias y directivos del Centro Penitenciario, debido a que la intoxicación del señor Vásquez y de otros reclusos fue producto de la negligencia en el control de fabricación, venta y consumo de sustancias prohibidas dentro del establecimiento carcelario, por lo que sería atribuible a la responsabilidad del Estado en ocasión de la conducta omisiva de sus agentes.</w:t>
      </w:r>
    </w:p>
    <w:p w14:paraId="57F9DBC7" w14:textId="62423F4B" w:rsidR="00DC0C2A" w:rsidRPr="005E53CE" w:rsidRDefault="00DC0C2A" w:rsidP="004C04FE">
      <w:pPr>
        <w:pStyle w:val="List"/>
        <w:numPr>
          <w:ilvl w:val="0"/>
          <w:numId w:val="59"/>
        </w:numPr>
        <w:spacing w:after="240"/>
        <w:ind w:left="0" w:firstLine="720"/>
        <w:jc w:val="both"/>
        <w:rPr>
          <w:rFonts w:ascii="Cambria" w:hAnsi="Cambria"/>
          <w:sz w:val="20"/>
          <w:szCs w:val="20"/>
          <w:lang w:eastAsia="en-US"/>
        </w:rPr>
      </w:pPr>
      <w:r w:rsidRPr="005E53CE">
        <w:rPr>
          <w:rFonts w:ascii="Cambria" w:hAnsi="Cambria"/>
          <w:sz w:val="20"/>
          <w:szCs w:val="20"/>
          <w:lang w:eastAsia="en-US"/>
        </w:rPr>
        <w:t xml:space="preserve">Los peticionarios </w:t>
      </w:r>
      <w:r w:rsidR="004C04FE" w:rsidRPr="005E53CE">
        <w:rPr>
          <w:rFonts w:ascii="Cambria" w:hAnsi="Cambria"/>
          <w:sz w:val="20"/>
          <w:szCs w:val="20"/>
          <w:lang w:eastAsia="en-US"/>
        </w:rPr>
        <w:t>refirieron</w:t>
      </w:r>
      <w:r w:rsidRPr="005E53CE">
        <w:rPr>
          <w:rFonts w:ascii="Cambria" w:hAnsi="Cambria"/>
          <w:sz w:val="20"/>
          <w:szCs w:val="20"/>
          <w:lang w:eastAsia="en-US"/>
        </w:rPr>
        <w:t xml:space="preserve"> que el 9 de septiembre de 2004 elevaron una solicitud de conciliación prejudicial ante la Procuraduría delegada del Tribunal Administrativo de Antioquia. Alega</w:t>
      </w:r>
      <w:r w:rsidR="004C04FE" w:rsidRPr="005E53CE">
        <w:rPr>
          <w:rFonts w:ascii="Cambria" w:hAnsi="Cambria"/>
          <w:sz w:val="20"/>
          <w:szCs w:val="20"/>
          <w:lang w:eastAsia="en-US"/>
        </w:rPr>
        <w:t>ron</w:t>
      </w:r>
      <w:r w:rsidRPr="005E53CE">
        <w:rPr>
          <w:rFonts w:ascii="Cambria" w:hAnsi="Cambria"/>
          <w:sz w:val="20"/>
          <w:szCs w:val="20"/>
          <w:lang w:eastAsia="en-US"/>
        </w:rPr>
        <w:t xml:space="preserve"> que la realización de la audiencia de conciliación se ordenó para el 25 de noviembre de 2004 sin que la entidad convocada, INPEC asistiera. Indica</w:t>
      </w:r>
      <w:r w:rsidR="004C04FE" w:rsidRPr="005E53CE">
        <w:rPr>
          <w:rFonts w:ascii="Cambria" w:hAnsi="Cambria"/>
          <w:sz w:val="20"/>
          <w:szCs w:val="20"/>
          <w:lang w:eastAsia="en-US"/>
        </w:rPr>
        <w:t>ron</w:t>
      </w:r>
      <w:r w:rsidRPr="005E53CE">
        <w:rPr>
          <w:rFonts w:ascii="Cambria" w:hAnsi="Cambria"/>
          <w:sz w:val="20"/>
          <w:szCs w:val="20"/>
          <w:lang w:eastAsia="en-US"/>
        </w:rPr>
        <w:t xml:space="preserve"> que el 26 de noviembre de 2004 se presentó una demanda de reparación directa ante el Tribunal Administrativo de Antioquia. </w:t>
      </w:r>
    </w:p>
    <w:p w14:paraId="2771348A" w14:textId="7E2FCFCA" w:rsidR="00DC0C2A" w:rsidRPr="00A97B66" w:rsidRDefault="004C04FE" w:rsidP="004C04FE">
      <w:pPr>
        <w:pStyle w:val="List"/>
        <w:numPr>
          <w:ilvl w:val="0"/>
          <w:numId w:val="59"/>
        </w:numPr>
        <w:spacing w:after="240"/>
        <w:ind w:left="0" w:firstLine="720"/>
        <w:jc w:val="both"/>
        <w:rPr>
          <w:rFonts w:ascii="Cambria" w:hAnsi="Cambria"/>
          <w:sz w:val="20"/>
          <w:szCs w:val="20"/>
          <w:lang w:eastAsia="en-US"/>
        </w:rPr>
      </w:pPr>
      <w:r w:rsidRPr="00A97B66">
        <w:rPr>
          <w:rFonts w:ascii="Cambria" w:hAnsi="Cambria"/>
          <w:sz w:val="20"/>
          <w:szCs w:val="20"/>
          <w:lang w:eastAsia="en-US"/>
        </w:rPr>
        <w:t>Manifestaron</w:t>
      </w:r>
      <w:r w:rsidR="00DC0C2A" w:rsidRPr="00A97B66">
        <w:rPr>
          <w:rFonts w:ascii="Cambria" w:hAnsi="Cambria"/>
          <w:sz w:val="20"/>
          <w:szCs w:val="20"/>
          <w:lang w:eastAsia="en-US"/>
        </w:rPr>
        <w:t xml:space="preserve"> los peticionarios que el 11 de marzo de 2005, el Tribunal requirió a la Procuraduría Judicial No. 32 que aclarara la fecha de la audiencia de conciliación que había resultado frustrada a fin de poder hacer una determinación sobre la caducidad de la acción. El 26 de agosto de 2005, tras recibir confirmación de la Procuraduría de que la audiencia se había llevado a cabo el 25 de noviembre de 2004, el Tribunal aceptó la demanda. Indica</w:t>
      </w:r>
      <w:r w:rsidRPr="00A97B66">
        <w:rPr>
          <w:rFonts w:ascii="Cambria" w:hAnsi="Cambria"/>
          <w:sz w:val="20"/>
          <w:szCs w:val="20"/>
          <w:lang w:eastAsia="en-US"/>
        </w:rPr>
        <w:t>ron</w:t>
      </w:r>
      <w:r w:rsidR="00DC0C2A" w:rsidRPr="00A97B66">
        <w:rPr>
          <w:rFonts w:ascii="Cambria" w:hAnsi="Cambria"/>
          <w:sz w:val="20"/>
          <w:szCs w:val="20"/>
          <w:lang w:eastAsia="en-US"/>
        </w:rPr>
        <w:t xml:space="preserve"> que el INPEC interpuso un recurso de reposición contra esta decisión por entender que la demanda no había sido presentada en forma personal y solicitó que fuera declarada la caducidad de </w:t>
      </w:r>
      <w:proofErr w:type="gramStart"/>
      <w:r w:rsidR="00DC0C2A" w:rsidRPr="00A97B66">
        <w:rPr>
          <w:rFonts w:ascii="Cambria" w:hAnsi="Cambria"/>
          <w:sz w:val="20"/>
          <w:szCs w:val="20"/>
          <w:lang w:eastAsia="en-US"/>
        </w:rPr>
        <w:t>la misma</w:t>
      </w:r>
      <w:proofErr w:type="gramEnd"/>
      <w:r w:rsidR="00DC0C2A" w:rsidRPr="00A97B66">
        <w:rPr>
          <w:rFonts w:ascii="Cambria" w:hAnsi="Cambria"/>
          <w:sz w:val="20"/>
          <w:szCs w:val="20"/>
          <w:lang w:eastAsia="en-US"/>
        </w:rPr>
        <w:t>. El 15 de junio de 2007</w:t>
      </w:r>
      <w:r w:rsidRPr="00A97B66">
        <w:rPr>
          <w:rFonts w:ascii="Cambria" w:hAnsi="Cambria"/>
          <w:sz w:val="20"/>
          <w:szCs w:val="20"/>
          <w:lang w:eastAsia="en-US"/>
        </w:rPr>
        <w:t>,</w:t>
      </w:r>
      <w:r w:rsidR="00DC0C2A" w:rsidRPr="00A97B66">
        <w:rPr>
          <w:rFonts w:ascii="Cambria" w:hAnsi="Cambria"/>
          <w:sz w:val="20"/>
          <w:szCs w:val="20"/>
          <w:lang w:eastAsia="en-US"/>
        </w:rPr>
        <w:t xml:space="preserve"> el Tribunal decidió rechazar la demanda por caducidad de la acción por entender que la familia del señor Vásquez no había presentado la demanda dentro del plazo de dos años contados a partir de la fecha de su muerte. </w:t>
      </w:r>
    </w:p>
    <w:p w14:paraId="6DDA65C4" w14:textId="0BB7C687" w:rsidR="004C04FE" w:rsidRPr="00A97B66" w:rsidRDefault="00DC0C2A" w:rsidP="004C04FE">
      <w:pPr>
        <w:pStyle w:val="List"/>
        <w:numPr>
          <w:ilvl w:val="0"/>
          <w:numId w:val="59"/>
        </w:numPr>
        <w:spacing w:after="240"/>
        <w:ind w:left="0" w:firstLine="720"/>
        <w:jc w:val="both"/>
        <w:rPr>
          <w:rFonts w:ascii="Cambria" w:hAnsi="Cambria"/>
          <w:sz w:val="20"/>
          <w:szCs w:val="20"/>
          <w:lang w:eastAsia="en-US"/>
        </w:rPr>
      </w:pPr>
      <w:r w:rsidRPr="00A97B66">
        <w:rPr>
          <w:rFonts w:ascii="Cambria" w:hAnsi="Cambria"/>
          <w:sz w:val="20"/>
          <w:szCs w:val="20"/>
          <w:lang w:eastAsia="en-US"/>
        </w:rPr>
        <w:t>Afirma</w:t>
      </w:r>
      <w:r w:rsidR="004C04FE" w:rsidRPr="00A97B66">
        <w:rPr>
          <w:rFonts w:ascii="Cambria" w:hAnsi="Cambria"/>
          <w:sz w:val="20"/>
          <w:szCs w:val="20"/>
          <w:lang w:eastAsia="en-US"/>
        </w:rPr>
        <w:t>ron</w:t>
      </w:r>
      <w:r w:rsidRPr="00A97B66">
        <w:rPr>
          <w:rFonts w:ascii="Cambria" w:hAnsi="Cambria"/>
          <w:sz w:val="20"/>
          <w:szCs w:val="20"/>
          <w:lang w:eastAsia="en-US"/>
        </w:rPr>
        <w:t xml:space="preserve"> que el 7 de junio de 2007 presentaron un recurso de apelación contra esta decisión ante el Consejo de Estado, pero éste desestimó la apelación sin resolver su mérito pues la cuantía solicitada como reparación no alcanzaba el mínimo exigido por ley para permitir una revisión de segunda instancia. Señala</w:t>
      </w:r>
      <w:r w:rsidR="004C04FE" w:rsidRPr="00A97B66">
        <w:rPr>
          <w:rFonts w:ascii="Cambria" w:hAnsi="Cambria"/>
          <w:sz w:val="20"/>
          <w:szCs w:val="20"/>
          <w:lang w:eastAsia="en-US"/>
        </w:rPr>
        <w:t>ron</w:t>
      </w:r>
      <w:r w:rsidRPr="00A97B66">
        <w:rPr>
          <w:rFonts w:ascii="Cambria" w:hAnsi="Cambria"/>
          <w:sz w:val="20"/>
          <w:szCs w:val="20"/>
          <w:lang w:eastAsia="en-US"/>
        </w:rPr>
        <w:t xml:space="preserve"> que el 7 de marzo de 2008 promovieron acción de tutela contra el Tribunal Administrativo de Antioquia en la cual alegaron que el tribunal había incurrido en una vía de hecho por no haber calculado bien el plazo de interposición de la demanda y de la caducidad. El Consejo de Estado rechazó la acción de tutela por improcedente</w:t>
      </w:r>
      <w:r w:rsidR="004C04FE" w:rsidRPr="00A97B66">
        <w:rPr>
          <w:rFonts w:ascii="Cambria" w:hAnsi="Cambria"/>
          <w:sz w:val="20"/>
          <w:szCs w:val="20"/>
          <w:lang w:eastAsia="en-US"/>
        </w:rPr>
        <w:t>.</w:t>
      </w:r>
    </w:p>
    <w:p w14:paraId="2CE9CE39" w14:textId="2E9DF87B" w:rsidR="009F4EC7" w:rsidRPr="004C04FE" w:rsidRDefault="00DC0C2A" w:rsidP="004C04FE">
      <w:pPr>
        <w:pStyle w:val="List"/>
        <w:numPr>
          <w:ilvl w:val="0"/>
          <w:numId w:val="59"/>
        </w:numPr>
        <w:spacing w:after="240"/>
        <w:ind w:left="0" w:firstLine="720"/>
        <w:jc w:val="both"/>
        <w:rPr>
          <w:rFonts w:ascii="Cambria" w:hAnsi="Cambria"/>
          <w:sz w:val="20"/>
          <w:szCs w:val="20"/>
          <w:lang w:eastAsia="en-US"/>
        </w:rPr>
      </w:pPr>
      <w:r w:rsidRPr="00A97B66">
        <w:rPr>
          <w:rFonts w:ascii="Cambria" w:hAnsi="Cambria"/>
          <w:sz w:val="20"/>
          <w:szCs w:val="20"/>
          <w:lang w:eastAsia="en-US"/>
        </w:rPr>
        <w:t>Con base en lo anterior, los peticionarios afirma</w:t>
      </w:r>
      <w:r w:rsidR="004C04FE" w:rsidRPr="00A97B66">
        <w:rPr>
          <w:rFonts w:ascii="Cambria" w:hAnsi="Cambria"/>
          <w:sz w:val="20"/>
          <w:szCs w:val="20"/>
          <w:lang w:eastAsia="en-US"/>
        </w:rPr>
        <w:t>ron</w:t>
      </w:r>
      <w:r w:rsidRPr="00A97B66">
        <w:rPr>
          <w:rFonts w:ascii="Cambria" w:hAnsi="Cambria"/>
          <w:sz w:val="20"/>
          <w:szCs w:val="20"/>
          <w:lang w:eastAsia="en-US"/>
        </w:rPr>
        <w:t xml:space="preserve"> que los hechos permanecen en la impunidad y que la actuación del Estado constituye una violación al derecho a la vida,</w:t>
      </w:r>
      <w:r w:rsidRPr="004C04FE">
        <w:rPr>
          <w:rFonts w:ascii="Cambria" w:hAnsi="Cambria"/>
          <w:sz w:val="20"/>
          <w:szCs w:val="20"/>
          <w:lang w:eastAsia="en-US"/>
        </w:rPr>
        <w:t xml:space="preserve"> a la integridad personal y al acceso a la justicia.</w:t>
      </w:r>
    </w:p>
    <w:p w14:paraId="20993767" w14:textId="77777777" w:rsidR="009F4EC7" w:rsidRPr="00DF184F" w:rsidRDefault="009F4EC7" w:rsidP="00F51245">
      <w:pPr>
        <w:pStyle w:val="paragraph"/>
        <w:numPr>
          <w:ilvl w:val="0"/>
          <w:numId w:val="55"/>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SOLUCIÓN AMISTOSA</w:t>
      </w:r>
      <w:r w:rsidRPr="00DF184F">
        <w:rPr>
          <w:rStyle w:val="eop"/>
          <w:rFonts w:asciiTheme="majorHAnsi" w:hAnsiTheme="majorHAnsi" w:cs="Segoe UI"/>
          <w:sz w:val="20"/>
          <w:szCs w:val="20"/>
          <w:lang w:val="es-CO"/>
        </w:rPr>
        <w:t> </w:t>
      </w:r>
    </w:p>
    <w:p w14:paraId="30EF23F7" w14:textId="77777777" w:rsidR="009F4EC7" w:rsidRPr="00DF184F" w:rsidRDefault="009F4EC7" w:rsidP="000C0995">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61438163" w14:textId="5CE2358D" w:rsidR="009F4EC7" w:rsidRPr="00DF184F" w:rsidRDefault="009F4EC7" w:rsidP="00F51245">
      <w:pPr>
        <w:pStyle w:val="paragraph"/>
        <w:numPr>
          <w:ilvl w:val="0"/>
          <w:numId w:val="59"/>
        </w:numPr>
        <w:spacing w:before="0" w:beforeAutospacing="0" w:after="0" w:afterAutospacing="0"/>
        <w:ind w:left="0" w:firstLine="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w:t>
      </w:r>
      <w:r w:rsidR="00697F5C" w:rsidRPr="00DF184F">
        <w:rPr>
          <w:rStyle w:val="normaltextrun"/>
          <w:rFonts w:asciiTheme="majorHAnsi" w:hAnsiTheme="majorHAnsi"/>
          <w:sz w:val="20"/>
          <w:szCs w:val="20"/>
          <w:shd w:val="clear" w:color="auto" w:fill="FFFFFF"/>
          <w:lang w:val="es-CO"/>
        </w:rPr>
        <w:t>1 de marzo de 2022</w:t>
      </w:r>
      <w:r w:rsidRPr="00DF184F">
        <w:rPr>
          <w:rStyle w:val="normaltextrun"/>
          <w:rFonts w:asciiTheme="majorHAnsi" w:hAnsiTheme="majorHAnsi" w:cs="Segoe UI"/>
          <w:sz w:val="20"/>
          <w:szCs w:val="20"/>
          <w:lang w:val="es-CO"/>
        </w:rPr>
        <w:t xml:space="preserve">, </w:t>
      </w:r>
      <w:r w:rsidR="0062690E">
        <w:rPr>
          <w:rStyle w:val="normaltextrun"/>
          <w:rFonts w:asciiTheme="majorHAnsi" w:hAnsiTheme="majorHAnsi" w:cs="Segoe UI"/>
          <w:sz w:val="20"/>
          <w:szCs w:val="20"/>
          <w:lang w:val="es-CO"/>
        </w:rPr>
        <w:t xml:space="preserve">en la Ciudad de Bogotá, Colombia, </w:t>
      </w:r>
      <w:r w:rsidRPr="00DF184F">
        <w:rPr>
          <w:rStyle w:val="normaltextrun"/>
          <w:rFonts w:asciiTheme="majorHAnsi" w:hAnsiTheme="majorHAnsi" w:cs="Segoe UI"/>
          <w:sz w:val="20"/>
          <w:szCs w:val="20"/>
          <w:lang w:val="es-CO"/>
        </w:rPr>
        <w:t xml:space="preserve">las partes suscribieron un acuerdo de solución amistosa </w:t>
      </w:r>
      <w:r w:rsidR="00A92ECC" w:rsidRPr="00DF184F">
        <w:rPr>
          <w:rStyle w:val="normaltextrun"/>
          <w:rFonts w:asciiTheme="majorHAnsi" w:hAnsiTheme="majorHAnsi" w:cs="Segoe UI"/>
          <w:sz w:val="20"/>
          <w:szCs w:val="20"/>
          <w:lang w:val="es-CO"/>
        </w:rPr>
        <w:t xml:space="preserve">que </w:t>
      </w:r>
      <w:r w:rsidRPr="00DF184F">
        <w:rPr>
          <w:rStyle w:val="normaltextrun"/>
          <w:rFonts w:asciiTheme="majorHAnsi" w:hAnsiTheme="majorHAnsi" w:cs="Segoe UI"/>
          <w:sz w:val="20"/>
          <w:szCs w:val="20"/>
          <w:lang w:val="es-CO"/>
        </w:rPr>
        <w:t>establece lo siguiente:</w:t>
      </w:r>
    </w:p>
    <w:p w14:paraId="05181980" w14:textId="77777777" w:rsidR="009F4EC7" w:rsidRPr="00DF184F" w:rsidRDefault="009F4EC7" w:rsidP="00F115BA">
      <w:pPr>
        <w:pStyle w:val="paragraph"/>
        <w:spacing w:before="0" w:beforeAutospacing="0" w:after="0" w:afterAutospacing="0"/>
        <w:ind w:right="720"/>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0896FE9F" w14:textId="77777777" w:rsidR="009F4EC7" w:rsidRPr="00DF184F" w:rsidRDefault="009F4EC7" w:rsidP="00F115BA">
      <w:pPr>
        <w:pStyle w:val="paragraph"/>
        <w:spacing w:before="0" w:beforeAutospacing="0" w:after="0" w:afterAutospacing="0"/>
        <w:ind w:left="720" w:right="720"/>
        <w:jc w:val="center"/>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ACUERDO DE SOLUCIÓN AMISTOSA</w:t>
      </w:r>
    </w:p>
    <w:p w14:paraId="23B2D94E" w14:textId="70713AAC" w:rsidR="009F4EC7" w:rsidRPr="00DF184F" w:rsidRDefault="009F4EC7" w:rsidP="00F115BA">
      <w:pPr>
        <w:ind w:left="720" w:right="720"/>
        <w:jc w:val="center"/>
        <w:rPr>
          <w:rFonts w:asciiTheme="majorHAnsi" w:hAnsiTheme="majorHAnsi"/>
          <w:color w:val="000000" w:themeColor="text1"/>
          <w:sz w:val="20"/>
          <w:szCs w:val="20"/>
          <w:lang w:val="es-CO"/>
        </w:rPr>
      </w:pPr>
      <w:r w:rsidRPr="00DF184F">
        <w:rPr>
          <w:rStyle w:val="normaltextrun"/>
          <w:rFonts w:asciiTheme="majorHAnsi" w:hAnsiTheme="majorHAnsi" w:cs="Segoe UI"/>
          <w:b/>
          <w:bCs/>
          <w:sz w:val="20"/>
          <w:szCs w:val="20"/>
          <w:lang w:val="es-CO"/>
        </w:rPr>
        <w:t xml:space="preserve">CASO </w:t>
      </w:r>
      <w:r w:rsidR="00A2725C">
        <w:rPr>
          <w:rStyle w:val="normaltextrun"/>
          <w:rFonts w:asciiTheme="majorHAnsi" w:hAnsiTheme="majorHAnsi" w:cs="Segoe UI"/>
          <w:b/>
          <w:bCs/>
          <w:sz w:val="20"/>
          <w:szCs w:val="20"/>
          <w:lang w:val="es-CO"/>
        </w:rPr>
        <w:t>13.232</w:t>
      </w:r>
      <w:r w:rsidRPr="00DF184F">
        <w:rPr>
          <w:rStyle w:val="normaltextrun"/>
          <w:rFonts w:asciiTheme="majorHAnsi" w:hAnsiTheme="majorHAnsi" w:cs="Segoe UI"/>
          <w:b/>
          <w:bCs/>
          <w:sz w:val="20"/>
          <w:szCs w:val="20"/>
          <w:lang w:val="es-CO"/>
        </w:rPr>
        <w:t xml:space="preserve">- </w:t>
      </w:r>
      <w:r w:rsidR="00A2725C">
        <w:rPr>
          <w:rStyle w:val="normaltextrun"/>
          <w:rFonts w:asciiTheme="majorHAnsi" w:hAnsiTheme="majorHAnsi" w:cs="Segoe UI"/>
          <w:b/>
          <w:bCs/>
          <w:sz w:val="20"/>
          <w:szCs w:val="20"/>
          <w:lang w:val="es-CO"/>
        </w:rPr>
        <w:t xml:space="preserve">OMAR </w:t>
      </w:r>
      <w:r w:rsidR="00641C66" w:rsidRPr="00DF184F">
        <w:rPr>
          <w:rStyle w:val="normaltextrun"/>
          <w:rFonts w:asciiTheme="majorHAnsi" w:hAnsiTheme="majorHAnsi" w:cs="Segoe UI"/>
          <w:b/>
          <w:bCs/>
          <w:sz w:val="20"/>
          <w:szCs w:val="20"/>
          <w:lang w:val="es-CO"/>
        </w:rPr>
        <w:t xml:space="preserve">ERNESTO </w:t>
      </w:r>
      <w:r w:rsidR="00A2725C">
        <w:rPr>
          <w:rStyle w:val="normaltextrun"/>
          <w:rFonts w:asciiTheme="majorHAnsi" w:hAnsiTheme="majorHAnsi" w:cs="Segoe UI"/>
          <w:b/>
          <w:bCs/>
          <w:sz w:val="20"/>
          <w:szCs w:val="20"/>
          <w:lang w:val="es-CO"/>
        </w:rPr>
        <w:t>VÁZQUEZ AGUDELO</w:t>
      </w:r>
      <w:r w:rsidR="00641C66" w:rsidRPr="00DF184F">
        <w:rPr>
          <w:rStyle w:val="normaltextrun"/>
          <w:rFonts w:asciiTheme="majorHAnsi" w:hAnsiTheme="majorHAnsi" w:cs="Segoe UI"/>
          <w:b/>
          <w:bCs/>
          <w:sz w:val="20"/>
          <w:szCs w:val="20"/>
          <w:lang w:val="es-CO"/>
        </w:rPr>
        <w:t xml:space="preserve"> </w:t>
      </w:r>
      <w:r w:rsidR="00453232">
        <w:rPr>
          <w:rStyle w:val="normaltextrun"/>
          <w:rFonts w:asciiTheme="majorHAnsi" w:hAnsiTheme="majorHAnsi" w:cs="Segoe UI"/>
          <w:b/>
          <w:bCs/>
          <w:sz w:val="20"/>
          <w:szCs w:val="20"/>
          <w:lang w:val="es-CO"/>
        </w:rPr>
        <w:t>Y</w:t>
      </w:r>
      <w:r w:rsidR="00641C66" w:rsidRPr="00DF184F">
        <w:rPr>
          <w:rStyle w:val="normaltextrun"/>
          <w:rFonts w:asciiTheme="majorHAnsi" w:hAnsiTheme="majorHAnsi" w:cs="Segoe UI"/>
          <w:b/>
          <w:bCs/>
          <w:sz w:val="20"/>
          <w:szCs w:val="20"/>
          <w:lang w:val="es-CO"/>
        </w:rPr>
        <w:t xml:space="preserve"> FAMILIARES</w:t>
      </w:r>
    </w:p>
    <w:p w14:paraId="1F473A03" w14:textId="7BBD636A" w:rsidR="009F4EC7" w:rsidRPr="00DF184F" w:rsidRDefault="009F4EC7" w:rsidP="00F115BA">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2B9BD84A" w14:textId="246137CB" w:rsidR="00F06EB6" w:rsidRPr="00DF184F" w:rsidRDefault="00F06EB6"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El día 1 de marzo del 2022, se reunieron en la ciudad de Bogotá D.C., de una parte, Ana Maria Ordóñez Puentes, Directora de la Dirección de Defensa </w:t>
      </w:r>
      <w:r w:rsidR="00DF184F" w:rsidRPr="00DF184F">
        <w:rPr>
          <w:rStyle w:val="eop"/>
          <w:rFonts w:asciiTheme="majorHAnsi" w:hAnsiTheme="majorHAnsi" w:cs="Segoe UI"/>
          <w:sz w:val="20"/>
          <w:szCs w:val="20"/>
          <w:lang w:val="es-CO"/>
        </w:rPr>
        <w:t>Jurídica</w:t>
      </w:r>
      <w:r w:rsidRPr="00DF184F">
        <w:rPr>
          <w:rStyle w:val="eop"/>
          <w:rFonts w:asciiTheme="majorHAnsi" w:hAnsiTheme="majorHAnsi" w:cs="Segoe UI"/>
          <w:sz w:val="20"/>
          <w:szCs w:val="20"/>
          <w:lang w:val="es-CO"/>
        </w:rPr>
        <w:t xml:space="preserve"> Internacional de la Agencia Nacional de Defensa </w:t>
      </w:r>
      <w:r w:rsidR="00DF184F" w:rsidRPr="00DF184F">
        <w:rPr>
          <w:rStyle w:val="eop"/>
          <w:rFonts w:asciiTheme="majorHAnsi" w:hAnsiTheme="majorHAnsi" w:cs="Segoe UI"/>
          <w:sz w:val="20"/>
          <w:szCs w:val="20"/>
          <w:lang w:val="es-CO"/>
        </w:rPr>
        <w:t>Jurídica</w:t>
      </w:r>
      <w:r w:rsidRPr="00DF184F">
        <w:rPr>
          <w:rStyle w:val="eop"/>
          <w:rFonts w:asciiTheme="majorHAnsi" w:hAnsiTheme="majorHAnsi" w:cs="Segoe UI"/>
          <w:sz w:val="20"/>
          <w:szCs w:val="20"/>
          <w:lang w:val="es-CO"/>
        </w:rPr>
        <w:t xml:space="preserve"> del Estado, quien actúa con la debida autorización en nombre y representación del Estado colombiano, en lo sucesivo el "Estado" o el "Estado Colombiano," y </w:t>
      </w:r>
      <w:r w:rsidRPr="00DF184F">
        <w:rPr>
          <w:rStyle w:val="eop"/>
          <w:rFonts w:asciiTheme="majorHAnsi" w:hAnsiTheme="majorHAnsi" w:cs="Segoe UI"/>
          <w:sz w:val="20"/>
          <w:szCs w:val="20"/>
          <w:lang w:val="es-CO"/>
        </w:rPr>
        <w:lastRenderedPageBreak/>
        <w:t>de otra parte</w:t>
      </w:r>
      <w:r w:rsidR="0062690E">
        <w:rPr>
          <w:rStyle w:val="eop"/>
          <w:rFonts w:asciiTheme="majorHAnsi" w:hAnsiTheme="majorHAnsi" w:cs="Segoe UI"/>
          <w:sz w:val="20"/>
          <w:szCs w:val="20"/>
          <w:lang w:val="es-CO"/>
        </w:rPr>
        <w:t xml:space="preserve"> la Organización Indemnizaciones Paz Abogados, representada en este acto por el Doctor Roberto Fernando Paz Salas,</w:t>
      </w:r>
      <w:r w:rsidRPr="00DF184F">
        <w:rPr>
          <w:rStyle w:val="eop"/>
          <w:rFonts w:asciiTheme="majorHAnsi" w:hAnsiTheme="majorHAnsi" w:cs="Segoe UI"/>
          <w:sz w:val="20"/>
          <w:szCs w:val="20"/>
          <w:lang w:val="es-CO"/>
        </w:rPr>
        <w:t xml:space="preserve"> </w:t>
      </w:r>
      <w:r w:rsidR="0062690E">
        <w:rPr>
          <w:rStyle w:val="eop"/>
          <w:rFonts w:asciiTheme="majorHAnsi" w:hAnsiTheme="majorHAnsi" w:cs="Segoe UI"/>
          <w:sz w:val="20"/>
          <w:szCs w:val="20"/>
          <w:lang w:val="es-CO"/>
        </w:rPr>
        <w:t>los cuales</w:t>
      </w:r>
      <w:r w:rsidRPr="00DF184F">
        <w:rPr>
          <w:rStyle w:val="eop"/>
          <w:rFonts w:asciiTheme="majorHAnsi" w:hAnsiTheme="majorHAnsi" w:cs="Segoe UI"/>
          <w:sz w:val="20"/>
          <w:szCs w:val="20"/>
          <w:lang w:val="es-CO"/>
        </w:rPr>
        <w:t xml:space="preserve"> actúa</w:t>
      </w:r>
      <w:r w:rsidR="0062690E">
        <w:rPr>
          <w:rStyle w:val="eop"/>
          <w:rFonts w:asciiTheme="majorHAnsi" w:hAnsiTheme="majorHAnsi" w:cs="Segoe UI"/>
          <w:sz w:val="20"/>
          <w:szCs w:val="20"/>
          <w:lang w:val="es-CO"/>
        </w:rPr>
        <w:t>n</w:t>
      </w:r>
      <w:r w:rsidRPr="00DF184F">
        <w:rPr>
          <w:rStyle w:val="eop"/>
          <w:rFonts w:asciiTheme="majorHAnsi" w:hAnsiTheme="majorHAnsi" w:cs="Segoe UI"/>
          <w:sz w:val="20"/>
          <w:szCs w:val="20"/>
          <w:lang w:val="es-CO"/>
        </w:rPr>
        <w:t xml:space="preserve"> en </w:t>
      </w:r>
      <w:r w:rsidR="0062690E">
        <w:rPr>
          <w:rStyle w:val="eop"/>
          <w:rFonts w:asciiTheme="majorHAnsi" w:hAnsiTheme="majorHAnsi" w:cs="Segoe UI"/>
          <w:sz w:val="20"/>
          <w:szCs w:val="20"/>
          <w:lang w:val="es-CO"/>
        </w:rPr>
        <w:t>representación</w:t>
      </w:r>
      <w:r w:rsidRPr="00DF184F">
        <w:rPr>
          <w:rStyle w:val="eop"/>
          <w:rFonts w:asciiTheme="majorHAnsi" w:hAnsiTheme="majorHAnsi" w:cs="Segoe UI"/>
          <w:sz w:val="20"/>
          <w:szCs w:val="20"/>
          <w:lang w:val="es-CO"/>
        </w:rPr>
        <w:t xml:space="preserve"> de</w:t>
      </w:r>
      <w:r w:rsidR="0062690E">
        <w:rPr>
          <w:rStyle w:val="eop"/>
          <w:rFonts w:asciiTheme="majorHAnsi" w:hAnsiTheme="majorHAnsi" w:cs="Segoe UI"/>
          <w:sz w:val="20"/>
          <w:szCs w:val="20"/>
          <w:lang w:val="es-CO"/>
        </w:rPr>
        <w:t xml:space="preserve"> </w:t>
      </w:r>
      <w:r w:rsidRPr="00DF184F">
        <w:rPr>
          <w:rStyle w:val="eop"/>
          <w:rFonts w:asciiTheme="majorHAnsi" w:hAnsiTheme="majorHAnsi" w:cs="Segoe UI"/>
          <w:sz w:val="20"/>
          <w:szCs w:val="20"/>
          <w:lang w:val="es-CO"/>
        </w:rPr>
        <w:t xml:space="preserve">las víctimas, en lo sucesivo </w:t>
      </w:r>
      <w:r w:rsidR="00693B88">
        <w:rPr>
          <w:rStyle w:val="eop"/>
          <w:rFonts w:asciiTheme="majorHAnsi" w:hAnsiTheme="majorHAnsi" w:cs="Segoe UI"/>
          <w:sz w:val="20"/>
          <w:szCs w:val="20"/>
          <w:lang w:val="es-CO"/>
        </w:rPr>
        <w:t>l</w:t>
      </w:r>
      <w:r w:rsidRPr="00DF184F">
        <w:rPr>
          <w:rStyle w:val="eop"/>
          <w:rFonts w:asciiTheme="majorHAnsi" w:hAnsiTheme="majorHAnsi" w:cs="Segoe UI"/>
          <w:sz w:val="20"/>
          <w:szCs w:val="20"/>
          <w:lang w:val="es-CO"/>
        </w:rPr>
        <w:t xml:space="preserve">os "peticionarios", </w:t>
      </w:r>
      <w:r w:rsidR="00E86B51" w:rsidRPr="00DF184F">
        <w:rPr>
          <w:rStyle w:val="eop"/>
          <w:rFonts w:asciiTheme="majorHAnsi" w:hAnsiTheme="majorHAnsi" w:cs="Segoe UI"/>
          <w:sz w:val="20"/>
          <w:szCs w:val="20"/>
          <w:lang w:val="es-CO"/>
        </w:rPr>
        <w:t>l</w:t>
      </w:r>
      <w:r w:rsidRPr="00DF184F">
        <w:rPr>
          <w:rStyle w:val="eop"/>
          <w:rFonts w:asciiTheme="majorHAnsi" w:hAnsiTheme="majorHAnsi" w:cs="Segoe UI"/>
          <w:sz w:val="20"/>
          <w:szCs w:val="20"/>
          <w:lang w:val="es-CO"/>
        </w:rPr>
        <w:t>os cuales han decidido suscribir el presente Acuerdo de Solución Amistosa en el marco del Caso 1</w:t>
      </w:r>
      <w:r w:rsidR="0062690E">
        <w:rPr>
          <w:rStyle w:val="eop"/>
          <w:rFonts w:asciiTheme="majorHAnsi" w:hAnsiTheme="majorHAnsi" w:cs="Segoe UI"/>
          <w:sz w:val="20"/>
          <w:szCs w:val="20"/>
          <w:lang w:val="es-CO"/>
        </w:rPr>
        <w:t>3</w:t>
      </w:r>
      <w:r w:rsidRPr="00DF184F">
        <w:rPr>
          <w:rStyle w:val="eop"/>
          <w:rFonts w:asciiTheme="majorHAnsi" w:hAnsiTheme="majorHAnsi" w:cs="Segoe UI"/>
          <w:sz w:val="20"/>
          <w:szCs w:val="20"/>
          <w:lang w:val="es-CO"/>
        </w:rPr>
        <w:t>.</w:t>
      </w:r>
      <w:r w:rsidR="0062690E">
        <w:rPr>
          <w:rStyle w:val="eop"/>
          <w:rFonts w:asciiTheme="majorHAnsi" w:hAnsiTheme="majorHAnsi" w:cs="Segoe UI"/>
          <w:sz w:val="20"/>
          <w:szCs w:val="20"/>
          <w:lang w:val="es-CO"/>
        </w:rPr>
        <w:t>232 Omar</w:t>
      </w:r>
      <w:r w:rsidRPr="00DF184F">
        <w:rPr>
          <w:rStyle w:val="eop"/>
          <w:rFonts w:asciiTheme="majorHAnsi" w:hAnsiTheme="majorHAnsi" w:cs="Segoe UI"/>
          <w:sz w:val="20"/>
          <w:szCs w:val="20"/>
          <w:lang w:val="es-CO"/>
        </w:rPr>
        <w:t xml:space="preserve"> Ernesto</w:t>
      </w:r>
      <w:r w:rsidR="0062690E">
        <w:rPr>
          <w:rStyle w:val="eop"/>
          <w:rFonts w:asciiTheme="majorHAnsi" w:hAnsiTheme="majorHAnsi" w:cs="Segoe UI"/>
          <w:sz w:val="20"/>
          <w:szCs w:val="20"/>
          <w:lang w:val="es-CO"/>
        </w:rPr>
        <w:t xml:space="preserve"> Vázquez Agudelo y Familia</w:t>
      </w:r>
      <w:r w:rsidRPr="00DF184F">
        <w:rPr>
          <w:rStyle w:val="eop"/>
          <w:rFonts w:asciiTheme="majorHAnsi" w:hAnsiTheme="majorHAnsi" w:cs="Segoe UI"/>
          <w:sz w:val="20"/>
          <w:szCs w:val="20"/>
          <w:lang w:val="es-CO"/>
        </w:rPr>
        <w:t>, en curso ante la Comisión Interamericana de Derechos Humanos</w:t>
      </w:r>
      <w:r w:rsidR="0008457F">
        <w:rPr>
          <w:rStyle w:val="eop"/>
          <w:rFonts w:asciiTheme="majorHAnsi" w:hAnsiTheme="majorHAnsi" w:cs="Segoe UI"/>
          <w:sz w:val="20"/>
          <w:szCs w:val="20"/>
          <w:lang w:val="es-CO"/>
        </w:rPr>
        <w:t>, en adelante “CIDH”</w:t>
      </w:r>
      <w:r w:rsidRPr="00DF184F">
        <w:rPr>
          <w:rStyle w:val="eop"/>
          <w:rFonts w:asciiTheme="majorHAnsi" w:hAnsiTheme="majorHAnsi" w:cs="Segoe UI"/>
          <w:sz w:val="20"/>
          <w:szCs w:val="20"/>
          <w:lang w:val="es-CO"/>
        </w:rPr>
        <w:t>.</w:t>
      </w:r>
    </w:p>
    <w:p w14:paraId="51485670"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5F28DAE8" w14:textId="77777777" w:rsidR="009F4EC7" w:rsidRPr="00DF184F" w:rsidRDefault="009F4EC7" w:rsidP="00F115BA">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s-CO"/>
        </w:rPr>
      </w:pPr>
      <w:r w:rsidRPr="00DF184F">
        <w:rPr>
          <w:rStyle w:val="eop"/>
          <w:rFonts w:asciiTheme="majorHAnsi" w:hAnsiTheme="majorHAnsi" w:cs="Segoe UI"/>
          <w:b/>
          <w:bCs/>
          <w:sz w:val="20"/>
          <w:szCs w:val="20"/>
          <w:lang w:val="es-CO"/>
        </w:rPr>
        <w:t>PRIMERA PARTE: CONCEPTOS</w:t>
      </w:r>
    </w:p>
    <w:p w14:paraId="3D62D66A" w14:textId="77777777" w:rsidR="009F4EC7" w:rsidRPr="00DF184F" w:rsidRDefault="009F4EC7" w:rsidP="00F115BA">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13C87C13" w14:textId="2697DBCE"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Para los fines del presente Acuerdo, se entenderá por:</w:t>
      </w:r>
    </w:p>
    <w:p w14:paraId="2AD83086" w14:textId="77777777" w:rsidR="001512E3" w:rsidRPr="00DF184F" w:rsidRDefault="001512E3"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0D4C9708"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CIDH o Comisión Interamericana:</w:t>
      </w:r>
      <w:r w:rsidRPr="00DF184F">
        <w:rPr>
          <w:rStyle w:val="eop"/>
          <w:rFonts w:asciiTheme="majorHAnsi" w:hAnsiTheme="majorHAnsi" w:cs="Segoe UI"/>
          <w:sz w:val="20"/>
          <w:szCs w:val="20"/>
          <w:lang w:val="es-CO"/>
        </w:rPr>
        <w:t xml:space="preserve"> Comisión Interamericana de Derechos Humanos.</w:t>
      </w:r>
    </w:p>
    <w:p w14:paraId="4E4AD53D"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27E35C01"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Daño moral:</w:t>
      </w:r>
      <w:r w:rsidRPr="00DF184F">
        <w:rPr>
          <w:rStyle w:val="eop"/>
          <w:rFonts w:asciiTheme="majorHAnsi" w:hAnsiTheme="majorHAnsi" w:cs="Segoe UI"/>
          <w:sz w:val="20"/>
          <w:szCs w:val="20"/>
          <w:lang w:val="es-CO"/>
        </w:rPr>
        <w:t xml:space="preserve"> Efectos lesivos de los hechos del caso que no tienen carácter económico o patrimonial, los cuales se manifiestan a través del dolor, la aflicción, tristeza, congoja y zozobra de las víctimas.</w:t>
      </w:r>
    </w:p>
    <w:p w14:paraId="584D59D8"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2A7C9840"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Daño inmaterial:</w:t>
      </w:r>
      <w:r w:rsidRPr="00DF184F">
        <w:rPr>
          <w:rStyle w:val="eop"/>
          <w:rFonts w:asciiTheme="majorHAnsi" w:hAnsiTheme="majorHAnsi" w:cs="Segoe UI"/>
          <w:sz w:val="20"/>
          <w:szCs w:val="20"/>
          <w:lang w:val="es-CO"/>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Pr="00DF184F">
        <w:rPr>
          <w:rStyle w:val="FootnoteReference"/>
          <w:rFonts w:asciiTheme="majorHAnsi" w:hAnsiTheme="majorHAnsi" w:cs="Segoe UI"/>
          <w:sz w:val="20"/>
          <w:szCs w:val="20"/>
          <w:lang w:val="es-CO"/>
        </w:rPr>
        <w:footnoteReference w:id="3"/>
      </w:r>
      <w:r w:rsidRPr="00DF184F">
        <w:rPr>
          <w:rStyle w:val="eop"/>
          <w:rFonts w:asciiTheme="majorHAnsi" w:hAnsiTheme="majorHAnsi" w:cs="Segoe UI"/>
          <w:sz w:val="20"/>
          <w:szCs w:val="20"/>
          <w:lang w:val="es-CO"/>
        </w:rPr>
        <w:t>.</w:t>
      </w:r>
    </w:p>
    <w:p w14:paraId="08E98E7E"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eastAsia="Arial Unicode MS" w:hAnsiTheme="majorHAnsi" w:cs="Segoe UI"/>
          <w:sz w:val="20"/>
          <w:szCs w:val="20"/>
          <w:bdr w:val="nil"/>
          <w:lang w:val="es-CO" w:eastAsia="en-US"/>
        </w:rPr>
      </w:pPr>
    </w:p>
    <w:p w14:paraId="030C36F1"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Estado o Estado Colombiano:</w:t>
      </w:r>
      <w:r w:rsidRPr="00DF184F">
        <w:rPr>
          <w:rStyle w:val="eop"/>
          <w:rFonts w:asciiTheme="majorHAnsi" w:hAnsiTheme="majorHAnsi" w:cs="Segoe UI"/>
          <w:sz w:val="20"/>
          <w:szCs w:val="20"/>
          <w:lang w:val="es-CO"/>
        </w:rPr>
        <w:t xml:space="preserve"> De conformidad con el Derecho Internacional Público se entenderá que es el sujeto signatario de la Convención Americana sobre Derechos Humanos, en adelante “Convención Americana” o “CADH”.</w:t>
      </w:r>
    </w:p>
    <w:p w14:paraId="06A473C0"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6DF94911"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Medidas de satisfacción:</w:t>
      </w:r>
      <w:r w:rsidRPr="00DF184F">
        <w:rPr>
          <w:rStyle w:val="eop"/>
          <w:rFonts w:asciiTheme="majorHAnsi" w:hAnsiTheme="majorHAnsi" w:cs="Segoe UI"/>
          <w:sz w:val="20"/>
          <w:szCs w:val="20"/>
          <w:lang w:val="es-CO"/>
        </w:rPr>
        <w:t xml:space="preserve"> Medidas no pecuniarias que tienen como fin procurar la recuperación de las víctimas del daño que se les ha causado. Algunos ejemplos de esta modalidad de medidas son: el conocimiento público de la verdad y actos de desagravio.</w:t>
      </w:r>
    </w:p>
    <w:p w14:paraId="0F750A7B"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81FB7E0"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Partes:</w:t>
      </w:r>
      <w:r w:rsidRPr="00DF184F">
        <w:rPr>
          <w:rStyle w:val="eop"/>
          <w:rFonts w:asciiTheme="majorHAnsi" w:hAnsiTheme="majorHAnsi" w:cs="Segoe UI"/>
          <w:sz w:val="20"/>
          <w:szCs w:val="20"/>
          <w:lang w:val="es-CO"/>
        </w:rPr>
        <w:t xml:space="preserve"> Estado de Colombia, familiares de la víctima, así como sus representantes.</w:t>
      </w:r>
    </w:p>
    <w:p w14:paraId="13DDBFC7"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b/>
          <w:bCs/>
          <w:sz w:val="20"/>
          <w:szCs w:val="20"/>
          <w:u w:val="single"/>
          <w:lang w:val="es-CO"/>
        </w:rPr>
      </w:pPr>
    </w:p>
    <w:p w14:paraId="3D12FFFF"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Reconocimiento de responsabilidad:</w:t>
      </w:r>
      <w:r w:rsidRPr="00DF184F">
        <w:rPr>
          <w:rStyle w:val="eop"/>
          <w:rFonts w:asciiTheme="majorHAnsi" w:hAnsiTheme="majorHAnsi" w:cs="Segoe UI"/>
          <w:sz w:val="20"/>
          <w:szCs w:val="20"/>
          <w:lang w:val="es-CO"/>
        </w:rPr>
        <w:t xml:space="preserve"> Aceptación por los hechos y violaciones de derechos humanos atribuidos al Estado.</w:t>
      </w:r>
    </w:p>
    <w:p w14:paraId="1CF3B726"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4CC5FAA8"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Reparación integral:</w:t>
      </w:r>
      <w:r w:rsidRPr="00DF184F">
        <w:rPr>
          <w:rStyle w:val="eop"/>
          <w:rFonts w:asciiTheme="majorHAnsi" w:hAnsiTheme="majorHAnsi" w:cs="Segoe UI"/>
          <w:sz w:val="20"/>
          <w:szCs w:val="20"/>
          <w:lang w:val="es-CO"/>
        </w:rPr>
        <w:t xml:space="preserve"> Todas aquellas medidas que objetiva y simbólicamente restituyan a la víctima al estado anterior de la comisión del daño.</w:t>
      </w:r>
    </w:p>
    <w:p w14:paraId="622DCE4E"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25066EC" w14:textId="6EA02BC2"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Representante de las víctimas:</w:t>
      </w:r>
      <w:r w:rsidRPr="00DF184F">
        <w:rPr>
          <w:rStyle w:val="eop"/>
          <w:rFonts w:asciiTheme="majorHAnsi" w:hAnsiTheme="majorHAnsi" w:cs="Segoe UI"/>
          <w:sz w:val="20"/>
          <w:szCs w:val="20"/>
          <w:lang w:val="es-CO"/>
        </w:rPr>
        <w:t xml:space="preserve"> </w:t>
      </w:r>
      <w:r w:rsidR="0008457F">
        <w:rPr>
          <w:rStyle w:val="eop"/>
          <w:rFonts w:asciiTheme="majorHAnsi" w:hAnsiTheme="majorHAnsi" w:cs="Segoe UI"/>
          <w:sz w:val="20"/>
          <w:szCs w:val="20"/>
          <w:lang w:val="es-CO"/>
        </w:rPr>
        <w:t xml:space="preserve">Organización </w:t>
      </w:r>
      <w:r w:rsidR="0096343A">
        <w:rPr>
          <w:rStyle w:val="eop"/>
          <w:rFonts w:asciiTheme="majorHAnsi" w:hAnsiTheme="majorHAnsi" w:cs="Segoe UI"/>
          <w:sz w:val="20"/>
          <w:szCs w:val="20"/>
          <w:lang w:val="es-CO"/>
        </w:rPr>
        <w:t>Indemnizaciones</w:t>
      </w:r>
      <w:r w:rsidR="0008457F">
        <w:rPr>
          <w:rStyle w:val="eop"/>
          <w:rFonts w:asciiTheme="majorHAnsi" w:hAnsiTheme="majorHAnsi" w:cs="Segoe UI"/>
          <w:sz w:val="20"/>
          <w:szCs w:val="20"/>
          <w:lang w:val="es-CO"/>
        </w:rPr>
        <w:t xml:space="preserve"> Paz, representado por el Doctor Roberto Fernando Paz Salas</w:t>
      </w:r>
      <w:r w:rsidR="0096343A">
        <w:rPr>
          <w:rStyle w:val="eop"/>
          <w:rFonts w:asciiTheme="majorHAnsi" w:hAnsiTheme="majorHAnsi" w:cs="Segoe UI"/>
          <w:sz w:val="20"/>
          <w:szCs w:val="20"/>
          <w:lang w:val="es-CO"/>
        </w:rPr>
        <w:t>.</w:t>
      </w:r>
    </w:p>
    <w:p w14:paraId="31892462"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7545835D"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Solución Amistosa:</w:t>
      </w:r>
      <w:r w:rsidRPr="00DF184F">
        <w:rPr>
          <w:rStyle w:val="eop"/>
          <w:rFonts w:asciiTheme="majorHAnsi" w:hAnsiTheme="majorHAnsi" w:cs="Segoe UI"/>
          <w:sz w:val="20"/>
          <w:szCs w:val="20"/>
          <w:lang w:val="es-CO"/>
        </w:rPr>
        <w:t xml:space="preserve"> Mecanismo alterativo de solución de conflictos, utilizado para el arreglo pacífico y consensuado ante la Comisión Interamericana.</w:t>
      </w:r>
    </w:p>
    <w:p w14:paraId="06CD76BB"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350A5CC" w14:textId="7E0862E6"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Víctimas:</w:t>
      </w:r>
      <w:r w:rsidRPr="00DF184F">
        <w:rPr>
          <w:rStyle w:val="eop"/>
          <w:rFonts w:asciiTheme="majorHAnsi" w:hAnsiTheme="majorHAnsi" w:cs="Segoe UI"/>
          <w:sz w:val="20"/>
          <w:szCs w:val="20"/>
          <w:lang w:val="es-CO"/>
        </w:rPr>
        <w:t xml:space="preserve"> </w:t>
      </w:r>
      <w:r w:rsidR="0008457F">
        <w:rPr>
          <w:rStyle w:val="eop"/>
          <w:rFonts w:asciiTheme="majorHAnsi" w:hAnsiTheme="majorHAnsi" w:cs="Segoe UI"/>
          <w:sz w:val="20"/>
          <w:szCs w:val="20"/>
          <w:lang w:val="es-CO"/>
        </w:rPr>
        <w:t xml:space="preserve">Señora </w:t>
      </w:r>
      <w:proofErr w:type="spellStart"/>
      <w:r w:rsidR="0008457F">
        <w:rPr>
          <w:rStyle w:val="eop"/>
          <w:rFonts w:asciiTheme="majorHAnsi" w:hAnsiTheme="majorHAnsi" w:cs="Segoe UI"/>
          <w:sz w:val="20"/>
          <w:szCs w:val="20"/>
          <w:lang w:val="es-CO"/>
        </w:rPr>
        <w:t>Esnid</w:t>
      </w:r>
      <w:proofErr w:type="spellEnd"/>
      <w:r w:rsidR="0008457F">
        <w:rPr>
          <w:rStyle w:val="eop"/>
          <w:rFonts w:asciiTheme="majorHAnsi" w:hAnsiTheme="majorHAnsi" w:cs="Segoe UI"/>
          <w:sz w:val="20"/>
          <w:szCs w:val="20"/>
          <w:lang w:val="es-CO"/>
        </w:rPr>
        <w:t xml:space="preserve"> Areiza Ruíz, compañera permanente del señor Omar Ernesto Vázquez Agudelo.</w:t>
      </w:r>
    </w:p>
    <w:p w14:paraId="17F54FFD" w14:textId="77777777" w:rsidR="009F4EC7" w:rsidRPr="00DF184F" w:rsidRDefault="009F4EC7" w:rsidP="00F115BA">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444CB145" w14:textId="3E273BC2" w:rsidR="009F4EC7" w:rsidRPr="00DF184F" w:rsidRDefault="009F4EC7" w:rsidP="00F115BA">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s-CO"/>
        </w:rPr>
      </w:pPr>
      <w:r w:rsidRPr="00DF184F">
        <w:rPr>
          <w:rStyle w:val="eop"/>
          <w:rFonts w:asciiTheme="majorHAnsi" w:hAnsiTheme="majorHAnsi" w:cs="Segoe UI"/>
          <w:b/>
          <w:bCs/>
          <w:sz w:val="20"/>
          <w:szCs w:val="20"/>
          <w:lang w:val="es-CO"/>
        </w:rPr>
        <w:t>SEGUNDA PARTE: ANTECEDENTES</w:t>
      </w:r>
      <w:r w:rsidR="0008457F">
        <w:rPr>
          <w:rStyle w:val="eop"/>
          <w:rFonts w:asciiTheme="majorHAnsi" w:hAnsiTheme="majorHAnsi" w:cs="Segoe UI"/>
          <w:b/>
          <w:bCs/>
          <w:sz w:val="20"/>
          <w:szCs w:val="20"/>
          <w:lang w:val="es-CO"/>
        </w:rPr>
        <w:t xml:space="preserve"> </w:t>
      </w:r>
      <w:r w:rsidRPr="00DF184F">
        <w:rPr>
          <w:rStyle w:val="eop"/>
          <w:rFonts w:asciiTheme="majorHAnsi" w:hAnsiTheme="majorHAnsi" w:cs="Segoe UI"/>
          <w:b/>
          <w:bCs/>
          <w:sz w:val="20"/>
          <w:szCs w:val="20"/>
          <w:lang w:val="es-CO"/>
        </w:rPr>
        <w:t>ANTE EL SISTEMA INTERAMERICANO DE DERECHOS HUMANOS</w:t>
      </w:r>
    </w:p>
    <w:p w14:paraId="4D396B3F" w14:textId="77777777" w:rsidR="009F4EC7" w:rsidRPr="00DF184F" w:rsidRDefault="009F4EC7" w:rsidP="00F115BA">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0B62A48E" w14:textId="11BBA9D1" w:rsidR="00C87F00"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El 22 de octubre de 2008, la CIDH recibió una petición presentada por el Doctor Roberto Fernando Paz Salas, en la cual se indica que el 8 de septiembre de 2002, el señor Omar Ernesto Vázquez Agudelo quien se encontraba recluido en la cárcel de Bellavista, Medellín, ingirió en compañía de otros reclusos una bebida ingresada de </w:t>
      </w:r>
      <w:r>
        <w:rPr>
          <w:rStyle w:val="normaltextrun"/>
          <w:rFonts w:asciiTheme="majorHAnsi" w:hAnsiTheme="majorHAnsi" w:cs="Segoe UI"/>
          <w:sz w:val="20"/>
          <w:szCs w:val="20"/>
          <w:lang w:val="es-CO"/>
        </w:rPr>
        <w:lastRenderedPageBreak/>
        <w:t>manera clandestina al centro penitenciario y cuyo contenido correspondía a alcohol metílico.</w:t>
      </w:r>
    </w:p>
    <w:p w14:paraId="79D2F73A" w14:textId="77777777" w:rsidR="0008457F" w:rsidRDefault="0008457F" w:rsidP="00F115BA">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lang w:val="es-CO"/>
        </w:rPr>
      </w:pPr>
    </w:p>
    <w:p w14:paraId="619B1FF6" w14:textId="676E5F9C" w:rsidR="0008457F"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Los agentes del centro penitenciario encontraron al señor Omar Ernesto Vázquez convulsionando y lo llevaron al sector de sanidad donde fue atendido por personal médico.</w:t>
      </w:r>
    </w:p>
    <w:p w14:paraId="57C527A1" w14:textId="77777777" w:rsidR="0008457F" w:rsidRDefault="0008457F" w:rsidP="00F115BA">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lang w:val="es-CO"/>
        </w:rPr>
      </w:pPr>
    </w:p>
    <w:p w14:paraId="08E88452" w14:textId="44D29286" w:rsidR="0008457F"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En tal sentido, se procedió al monitoreo del señor Vázquez Agudelo hasta que fuera posible trasladarlo a un centro externo de forma inmediata. Indican que, en el transcurso del traslado, la presunta víctima, sufrió dos paros cardiorrespiratorios. Luego de su traslado al hospital, el señor Vázquez Agudelo falleció el 9 de septiembre de 2002. </w:t>
      </w:r>
    </w:p>
    <w:p w14:paraId="04188641" w14:textId="77777777" w:rsidR="0008457F" w:rsidRDefault="0008457F" w:rsidP="00F115BA">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lang w:val="es-CO"/>
        </w:rPr>
      </w:pPr>
    </w:p>
    <w:p w14:paraId="48D43D9B" w14:textId="30BADA6A" w:rsidR="0008457F"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Los familiares de la presunta víctima acudieron el 26 de noviembre de 2008 a la jurisdicción contencioso-administrativa. Sin embargo, la demanda fue rechazada por haber operado el fenómeno de la caducidad de la acción de reparación directa. </w:t>
      </w:r>
    </w:p>
    <w:p w14:paraId="123DF1C4" w14:textId="77777777" w:rsidR="0008457F" w:rsidRDefault="0008457F" w:rsidP="00F115BA">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lang w:val="es-CO"/>
        </w:rPr>
      </w:pPr>
    </w:p>
    <w:p w14:paraId="0F7F1308" w14:textId="141DCE39" w:rsidR="0008457F"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Los hechos que ocasionaron la muerte del señor Vázquez Agudelo fueron investigados por la </w:t>
      </w:r>
      <w:proofErr w:type="gramStart"/>
      <w:r>
        <w:rPr>
          <w:rStyle w:val="normaltextrun"/>
          <w:rFonts w:asciiTheme="majorHAnsi" w:hAnsiTheme="majorHAnsi" w:cs="Segoe UI"/>
          <w:sz w:val="20"/>
          <w:szCs w:val="20"/>
          <w:lang w:val="es-CO"/>
        </w:rPr>
        <w:t>Fiscalía General</w:t>
      </w:r>
      <w:proofErr w:type="gramEnd"/>
      <w:r>
        <w:rPr>
          <w:rStyle w:val="normaltextrun"/>
          <w:rFonts w:asciiTheme="majorHAnsi" w:hAnsiTheme="majorHAnsi" w:cs="Segoe UI"/>
          <w:sz w:val="20"/>
          <w:szCs w:val="20"/>
          <w:lang w:val="es-CO"/>
        </w:rPr>
        <w:t xml:space="preserve"> de la Nación, la cual, el 30 de enero de 2004, profirió auto inhibitorio y orden de archivo, en tanto no fue posible individualizar a los responsables de la muerte del señor Vázquez Agudelo.</w:t>
      </w:r>
    </w:p>
    <w:p w14:paraId="18F1CFF0" w14:textId="77777777" w:rsidR="0008457F" w:rsidRDefault="0008457F" w:rsidP="00F115BA">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lang w:val="es-CO"/>
        </w:rPr>
      </w:pPr>
    </w:p>
    <w:p w14:paraId="797D96F3" w14:textId="1A139682" w:rsidR="0008457F"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La parte peticionaria manifestó su intención de iniciar un proceso de búsqueda de solución amistosa, por lo cual luego de una reunión celebrada, las partes decidieron suscribir un Acta de Entendimiento con el fin de iniciar el proceso de búsqueda de una solución amistosa en el presente caso. </w:t>
      </w:r>
    </w:p>
    <w:p w14:paraId="41E112E1" w14:textId="77777777" w:rsidR="0008457F" w:rsidRDefault="0008457F" w:rsidP="00F115BA">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lang w:val="es-CO"/>
        </w:rPr>
      </w:pPr>
    </w:p>
    <w:p w14:paraId="16F6399E" w14:textId="68417936" w:rsidR="0008457F"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El 23 de marzo de 2021 se firmó el Acta de Entendimiento para la Búsqueda de una Solución Amistosa. </w:t>
      </w:r>
    </w:p>
    <w:p w14:paraId="34DA225B" w14:textId="77777777" w:rsidR="0008457F" w:rsidRDefault="0008457F" w:rsidP="00F115BA">
      <w:pPr>
        <w:pStyle w:val="paragraph"/>
        <w:spacing w:before="0" w:beforeAutospacing="0" w:after="0" w:afterAutospacing="0"/>
        <w:ind w:left="1620" w:right="720" w:hanging="360"/>
        <w:jc w:val="both"/>
        <w:textAlignment w:val="baseline"/>
        <w:rPr>
          <w:rStyle w:val="normaltextrun"/>
          <w:rFonts w:asciiTheme="majorHAnsi" w:hAnsiTheme="majorHAnsi" w:cs="Segoe UI"/>
          <w:sz w:val="20"/>
          <w:szCs w:val="20"/>
          <w:lang w:val="es-CO"/>
        </w:rPr>
      </w:pPr>
    </w:p>
    <w:p w14:paraId="080BB35C" w14:textId="357C2311" w:rsidR="0008457F" w:rsidRPr="00DF184F" w:rsidRDefault="0008457F" w:rsidP="00F115BA">
      <w:pPr>
        <w:pStyle w:val="paragraph"/>
        <w:numPr>
          <w:ilvl w:val="0"/>
          <w:numId w:val="56"/>
        </w:numPr>
        <w:spacing w:before="0" w:beforeAutospacing="0" w:after="0" w:afterAutospacing="0"/>
        <w:ind w:left="16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En los meses subsiguientes, se celebraron reuniones conjuntas entre las partes con el fin de analizar las medidas de reparación a incluir en el Acuerdo de Solución Amistosa en la fecha se suscribe. </w:t>
      </w:r>
    </w:p>
    <w:p w14:paraId="5BE4A87A" w14:textId="77777777" w:rsidR="009F4EC7" w:rsidRPr="00DF184F" w:rsidRDefault="009F4EC7" w:rsidP="00F115BA">
      <w:pPr>
        <w:pStyle w:val="paragraph"/>
        <w:spacing w:before="0" w:beforeAutospacing="0" w:after="0" w:afterAutospacing="0"/>
        <w:ind w:left="720" w:right="680"/>
        <w:jc w:val="both"/>
        <w:textAlignment w:val="baseline"/>
        <w:rPr>
          <w:rStyle w:val="normaltextrun"/>
          <w:rFonts w:asciiTheme="majorHAnsi" w:hAnsiTheme="majorHAnsi" w:cs="Segoe UI"/>
          <w:sz w:val="20"/>
          <w:szCs w:val="20"/>
          <w:lang w:val="es-CO"/>
        </w:rPr>
      </w:pPr>
    </w:p>
    <w:p w14:paraId="6E20401C" w14:textId="65A2B0D0" w:rsidR="009F4EC7" w:rsidRPr="00DF184F" w:rsidRDefault="009F4EC7" w:rsidP="00F115BA">
      <w:pPr>
        <w:pStyle w:val="paragraph"/>
        <w:spacing w:before="0" w:beforeAutospacing="0" w:after="0" w:afterAutospacing="0"/>
        <w:ind w:left="720" w:right="68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TERCERA PARTE: BENEFICIARIA</w:t>
      </w:r>
    </w:p>
    <w:p w14:paraId="664872AC" w14:textId="77777777" w:rsidR="009F4EC7" w:rsidRPr="00DF184F" w:rsidRDefault="009F4EC7" w:rsidP="00F115BA">
      <w:pPr>
        <w:pStyle w:val="paragraph"/>
        <w:spacing w:before="0" w:beforeAutospacing="0" w:after="0" w:afterAutospacing="0"/>
        <w:ind w:left="720" w:right="680"/>
        <w:textAlignment w:val="baseline"/>
        <w:rPr>
          <w:rStyle w:val="normaltextrun"/>
          <w:rFonts w:asciiTheme="majorHAnsi" w:hAnsiTheme="majorHAnsi" w:cs="Segoe UI"/>
          <w:sz w:val="20"/>
          <w:szCs w:val="20"/>
          <w:lang w:val="es-CO"/>
        </w:rPr>
      </w:pPr>
    </w:p>
    <w:p w14:paraId="04641E1C" w14:textId="3CDEB8D7" w:rsidR="009F4EC7" w:rsidRPr="00DF184F" w:rsidRDefault="009F4EC7" w:rsidP="00F115BA">
      <w:pPr>
        <w:pStyle w:val="paragraph"/>
        <w:spacing w:before="0" w:beforeAutospacing="0" w:after="0" w:afterAutospacing="0"/>
        <w:ind w:left="720" w:right="680"/>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El Estado colombiano reconoce como víctimas del presente acuerdo, a las siguientes:</w:t>
      </w:r>
    </w:p>
    <w:p w14:paraId="0FE3C1AF" w14:textId="77777777" w:rsidR="009F4EC7" w:rsidRPr="00DF184F" w:rsidRDefault="009F4EC7" w:rsidP="00F115BA">
      <w:pPr>
        <w:pStyle w:val="paragraph"/>
        <w:spacing w:before="0" w:beforeAutospacing="0" w:after="0" w:afterAutospacing="0"/>
        <w:ind w:right="680"/>
        <w:textAlignment w:val="baseline"/>
        <w:rPr>
          <w:rStyle w:val="normaltextrun"/>
          <w:rFonts w:asciiTheme="majorHAnsi" w:hAnsiTheme="majorHAnsi" w:cs="Segoe UI"/>
          <w:sz w:val="20"/>
          <w:szCs w:val="20"/>
          <w:lang w:val="es-CO"/>
        </w:rPr>
      </w:pPr>
    </w:p>
    <w:tbl>
      <w:tblPr>
        <w:tblStyle w:val="TableGrid"/>
        <w:tblW w:w="7654" w:type="dxa"/>
        <w:jc w:val="center"/>
        <w:tblLook w:val="04A0" w:firstRow="1" w:lastRow="0" w:firstColumn="1" w:lastColumn="0" w:noHBand="0" w:noVBand="1"/>
      </w:tblPr>
      <w:tblGrid>
        <w:gridCol w:w="4135"/>
        <w:gridCol w:w="1393"/>
        <w:gridCol w:w="2126"/>
      </w:tblGrid>
      <w:tr w:rsidR="009F4EC7" w:rsidRPr="00DF184F" w14:paraId="266D7726" w14:textId="77777777" w:rsidTr="00561AB3">
        <w:trPr>
          <w:jc w:val="center"/>
        </w:trPr>
        <w:tc>
          <w:tcPr>
            <w:tcW w:w="4135" w:type="dxa"/>
            <w:shd w:val="clear" w:color="auto" w:fill="BFBFBF" w:themeFill="background1" w:themeFillShade="BF"/>
          </w:tcPr>
          <w:p w14:paraId="2F8A222E" w14:textId="77777777" w:rsidR="009F4EC7" w:rsidRPr="00DF184F" w:rsidRDefault="009F4EC7" w:rsidP="00F115BA">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Nombre</w:t>
            </w:r>
          </w:p>
        </w:tc>
        <w:tc>
          <w:tcPr>
            <w:tcW w:w="1393" w:type="dxa"/>
            <w:shd w:val="clear" w:color="auto" w:fill="BFBFBF" w:themeFill="background1" w:themeFillShade="BF"/>
          </w:tcPr>
          <w:p w14:paraId="614DFCC0" w14:textId="77777777" w:rsidR="009F4EC7" w:rsidRPr="00DF184F" w:rsidRDefault="009F4EC7" w:rsidP="00F115BA">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Cédula de Ciudadanía</w:t>
            </w:r>
          </w:p>
        </w:tc>
        <w:tc>
          <w:tcPr>
            <w:tcW w:w="2126" w:type="dxa"/>
            <w:shd w:val="clear" w:color="auto" w:fill="BFBFBF" w:themeFill="background1" w:themeFillShade="BF"/>
          </w:tcPr>
          <w:p w14:paraId="07E63AE1" w14:textId="77777777" w:rsidR="009F4EC7" w:rsidRPr="00DF184F" w:rsidRDefault="009F4EC7" w:rsidP="00F115BA">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Parentesco</w:t>
            </w:r>
          </w:p>
        </w:tc>
      </w:tr>
      <w:tr w:rsidR="009F4EC7" w:rsidRPr="007C2C9D" w14:paraId="5E9484C9" w14:textId="77777777" w:rsidTr="00561AB3">
        <w:trPr>
          <w:jc w:val="center"/>
        </w:trPr>
        <w:tc>
          <w:tcPr>
            <w:tcW w:w="4135" w:type="dxa"/>
          </w:tcPr>
          <w:p w14:paraId="5080A321" w14:textId="0718A322" w:rsidR="009F4EC7" w:rsidRPr="00DF184F" w:rsidRDefault="002F31D6" w:rsidP="00F115B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Lorena </w:t>
            </w:r>
            <w:proofErr w:type="spellStart"/>
            <w:r>
              <w:rPr>
                <w:rStyle w:val="normaltextrun"/>
                <w:rFonts w:asciiTheme="majorHAnsi" w:hAnsiTheme="majorHAnsi" w:cs="Segoe UI"/>
                <w:sz w:val="20"/>
                <w:szCs w:val="20"/>
                <w:lang w:val="es-CO"/>
              </w:rPr>
              <w:t>Esnid</w:t>
            </w:r>
            <w:proofErr w:type="spellEnd"/>
            <w:r>
              <w:rPr>
                <w:rStyle w:val="normaltextrun"/>
                <w:rFonts w:asciiTheme="majorHAnsi" w:hAnsiTheme="majorHAnsi" w:cs="Segoe UI"/>
                <w:sz w:val="20"/>
                <w:szCs w:val="20"/>
                <w:lang w:val="es-CO"/>
              </w:rPr>
              <w:t xml:space="preserve"> Areiza Ruiz</w:t>
            </w:r>
          </w:p>
        </w:tc>
        <w:tc>
          <w:tcPr>
            <w:tcW w:w="1393" w:type="dxa"/>
          </w:tcPr>
          <w:p w14:paraId="71FEF6E9" w14:textId="4765E333" w:rsidR="009F4EC7" w:rsidRPr="00DF184F" w:rsidRDefault="00AE4C78" w:rsidP="00F115B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5D534540" w14:textId="5550D2AC" w:rsidR="009F4EC7" w:rsidRPr="00DF184F" w:rsidRDefault="002F31D6" w:rsidP="00F115B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Compañera permanente</w:t>
            </w:r>
          </w:p>
        </w:tc>
      </w:tr>
    </w:tbl>
    <w:p w14:paraId="446D2350" w14:textId="77777777" w:rsidR="00763A3E" w:rsidRPr="00DF184F" w:rsidRDefault="00763A3E" w:rsidP="00F115BA">
      <w:pPr>
        <w:pStyle w:val="paragraph"/>
        <w:spacing w:before="0" w:beforeAutospacing="0" w:after="0" w:afterAutospacing="0"/>
        <w:ind w:right="680"/>
        <w:jc w:val="both"/>
        <w:textAlignment w:val="baseline"/>
        <w:rPr>
          <w:rStyle w:val="normaltextrun"/>
          <w:rFonts w:asciiTheme="majorHAnsi" w:eastAsia="Arial Unicode MS" w:hAnsiTheme="majorHAnsi" w:cs="Segoe UI"/>
          <w:sz w:val="20"/>
          <w:szCs w:val="20"/>
          <w:bdr w:val="nil"/>
          <w:lang w:val="es-CO" w:eastAsia="en-US"/>
        </w:rPr>
      </w:pPr>
    </w:p>
    <w:p w14:paraId="0ED68DB1" w14:textId="77777777" w:rsidR="00763A3E" w:rsidRPr="00DF184F" w:rsidRDefault="00763A3E" w:rsidP="00F115BA">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p>
    <w:p w14:paraId="59675182" w14:textId="3553AF09"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La víctima reconocida en el presente Acuerdo de Solución Amistosa se </w:t>
      </w:r>
      <w:r w:rsidRPr="00DF184F">
        <w:rPr>
          <w:rStyle w:val="normaltextrun"/>
          <w:rFonts w:asciiTheme="majorHAnsi" w:hAnsiTheme="majorHAnsi" w:cs="Segoe UI"/>
          <w:sz w:val="20"/>
          <w:szCs w:val="20"/>
          <w:lang w:val="es-CO"/>
        </w:rPr>
        <w:br/>
        <w:t xml:space="preserve">beneficiará siempre que acredite respecto </w:t>
      </w:r>
      <w:r w:rsidR="0064257F" w:rsidRPr="00DF184F">
        <w:rPr>
          <w:rStyle w:val="normaltextrun"/>
          <w:rFonts w:asciiTheme="majorHAnsi" w:hAnsiTheme="majorHAnsi" w:cs="Segoe UI"/>
          <w:sz w:val="20"/>
          <w:szCs w:val="20"/>
          <w:lang w:val="es-CO"/>
        </w:rPr>
        <w:t>del señor</w:t>
      </w:r>
      <w:r w:rsidR="00D8000E">
        <w:rPr>
          <w:rStyle w:val="normaltextrun"/>
          <w:rFonts w:asciiTheme="majorHAnsi" w:hAnsiTheme="majorHAnsi" w:cs="Segoe UI"/>
          <w:sz w:val="20"/>
          <w:szCs w:val="20"/>
          <w:lang w:val="es-CO"/>
        </w:rPr>
        <w:t xml:space="preserve"> Omar</w:t>
      </w:r>
      <w:r w:rsidR="0064257F" w:rsidRPr="00DF184F">
        <w:rPr>
          <w:rStyle w:val="normaltextrun"/>
          <w:rFonts w:asciiTheme="majorHAnsi" w:hAnsiTheme="majorHAnsi" w:cs="Segoe UI"/>
          <w:sz w:val="20"/>
          <w:szCs w:val="20"/>
          <w:lang w:val="es-CO"/>
        </w:rPr>
        <w:t xml:space="preserve"> Ernesto </w:t>
      </w:r>
      <w:r w:rsidR="00D8000E">
        <w:rPr>
          <w:rStyle w:val="normaltextrun"/>
          <w:rFonts w:asciiTheme="majorHAnsi" w:hAnsiTheme="majorHAnsi" w:cs="Segoe UI"/>
          <w:sz w:val="20"/>
          <w:szCs w:val="20"/>
          <w:lang w:val="es-CO"/>
        </w:rPr>
        <w:t>Vázquez Agudelo</w:t>
      </w:r>
      <w:r w:rsidRPr="00DF184F">
        <w:rPr>
          <w:rStyle w:val="normaltextrun"/>
          <w:rFonts w:asciiTheme="majorHAnsi" w:hAnsiTheme="majorHAnsi" w:cs="Segoe UI"/>
          <w:sz w:val="20"/>
          <w:szCs w:val="20"/>
          <w:lang w:val="es-CO"/>
        </w:rPr>
        <w:t xml:space="preserve"> su vínculo por </w:t>
      </w:r>
      <w:r w:rsidR="00D8000E">
        <w:rPr>
          <w:rStyle w:val="normaltextrun"/>
          <w:rFonts w:asciiTheme="majorHAnsi" w:hAnsiTheme="majorHAnsi" w:cs="Segoe UI"/>
          <w:sz w:val="20"/>
          <w:szCs w:val="20"/>
          <w:lang w:val="es-CO"/>
        </w:rPr>
        <w:t>afinidad</w:t>
      </w:r>
      <w:r w:rsidRPr="00DF184F">
        <w:rPr>
          <w:rStyle w:val="normaltextrun"/>
          <w:rFonts w:asciiTheme="majorHAnsi" w:hAnsiTheme="majorHAnsi" w:cs="Segoe UI"/>
          <w:sz w:val="20"/>
          <w:szCs w:val="20"/>
          <w:lang w:val="es-CO"/>
        </w:rPr>
        <w:t>.</w:t>
      </w:r>
    </w:p>
    <w:p w14:paraId="6BAEE0DC" w14:textId="77777777" w:rsidR="009F4EC7" w:rsidRPr="00DF184F" w:rsidRDefault="009F4EC7" w:rsidP="00F115BA">
      <w:pPr>
        <w:pStyle w:val="paragraph"/>
        <w:spacing w:before="0" w:beforeAutospacing="0" w:after="0" w:afterAutospacing="0"/>
        <w:ind w:left="700" w:right="720"/>
        <w:jc w:val="both"/>
        <w:textAlignment w:val="baseline"/>
        <w:rPr>
          <w:rStyle w:val="normaltextrun"/>
          <w:rFonts w:asciiTheme="majorHAnsi" w:hAnsiTheme="majorHAnsi" w:cs="Segoe UI"/>
          <w:sz w:val="20"/>
          <w:szCs w:val="20"/>
          <w:lang w:val="es-CO"/>
        </w:rPr>
      </w:pPr>
    </w:p>
    <w:p w14:paraId="2EF542B2" w14:textId="3EBC3F7F" w:rsidR="009F4EC7" w:rsidRPr="00DF184F" w:rsidRDefault="009F4EC7" w:rsidP="00F115BA">
      <w:pPr>
        <w:pStyle w:val="paragraph"/>
        <w:spacing w:before="0" w:beforeAutospacing="0" w:after="0" w:afterAutospacing="0"/>
        <w:ind w:left="70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Adicionalmente, la víctima que se beneficiará del presente Acuerdo de Solución Amistosa será aquella que estuviera viva al momento de</w:t>
      </w:r>
      <w:r w:rsidR="00D8000E">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 hecho </w:t>
      </w:r>
      <w:proofErr w:type="spellStart"/>
      <w:r w:rsidRPr="00DF184F">
        <w:rPr>
          <w:rStyle w:val="normaltextrun"/>
          <w:rFonts w:asciiTheme="majorHAnsi" w:hAnsiTheme="majorHAnsi" w:cs="Segoe UI"/>
          <w:sz w:val="20"/>
          <w:szCs w:val="20"/>
          <w:lang w:val="es-CO"/>
        </w:rPr>
        <w:t>victimizante</w:t>
      </w:r>
      <w:proofErr w:type="spellEnd"/>
      <w:r w:rsidRPr="00DF184F">
        <w:rPr>
          <w:rStyle w:val="FootnoteReference"/>
          <w:rFonts w:asciiTheme="majorHAnsi" w:hAnsiTheme="majorHAnsi" w:cs="Segoe UI"/>
          <w:sz w:val="20"/>
          <w:szCs w:val="20"/>
          <w:lang w:val="es-CO"/>
        </w:rPr>
        <w:footnoteReference w:id="4"/>
      </w:r>
      <w:r w:rsidR="00D8000E">
        <w:rPr>
          <w:rStyle w:val="normaltextrun"/>
          <w:rFonts w:asciiTheme="majorHAnsi" w:hAnsiTheme="majorHAnsi" w:cs="Segoe UI"/>
          <w:sz w:val="20"/>
          <w:szCs w:val="20"/>
          <w:lang w:val="es-CO"/>
        </w:rPr>
        <w:t xml:space="preserve"> y se encuentre vida al momento de la suscripción del Acuerdo</w:t>
      </w:r>
      <w:r w:rsidR="00764A3E" w:rsidRPr="00DF184F">
        <w:rPr>
          <w:rStyle w:val="normaltextrun"/>
          <w:rFonts w:asciiTheme="majorHAnsi" w:hAnsiTheme="majorHAnsi" w:cs="Segoe UI"/>
          <w:sz w:val="20"/>
          <w:szCs w:val="20"/>
          <w:lang w:val="es-CO"/>
        </w:rPr>
        <w:t>.</w:t>
      </w:r>
    </w:p>
    <w:p w14:paraId="120C7A5D" w14:textId="77777777" w:rsidR="009F4EC7" w:rsidRPr="00DF184F" w:rsidRDefault="009F4EC7" w:rsidP="00F115BA">
      <w:pPr>
        <w:pStyle w:val="paragraph"/>
        <w:spacing w:before="0" w:beforeAutospacing="0" w:after="0" w:afterAutospacing="0"/>
        <w:textAlignment w:val="baseline"/>
        <w:rPr>
          <w:rStyle w:val="normaltextrun"/>
          <w:rFonts w:asciiTheme="majorHAnsi" w:hAnsiTheme="majorHAnsi" w:cs="Segoe UI"/>
          <w:sz w:val="20"/>
          <w:szCs w:val="20"/>
          <w:lang w:val="es-CO"/>
        </w:rPr>
      </w:pPr>
    </w:p>
    <w:p w14:paraId="03BEF125" w14:textId="77777777" w:rsidR="009F4EC7" w:rsidRPr="00DF184F" w:rsidRDefault="009F4EC7" w:rsidP="00F115BA">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lastRenderedPageBreak/>
        <w:t>CUARTA PARTE: RECONOCIMIENTO DE RESPONSABILIDAD</w:t>
      </w:r>
    </w:p>
    <w:p w14:paraId="4F35C420" w14:textId="77777777" w:rsidR="009F4EC7" w:rsidRPr="00DF184F" w:rsidRDefault="009F4EC7" w:rsidP="00F115BA">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5CB1D57E" w14:textId="4C3F0F3A" w:rsidR="009F4EC7"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w:t>
      </w:r>
      <w:r w:rsidR="004D577C" w:rsidRPr="00DF184F">
        <w:rPr>
          <w:rStyle w:val="normaltextrun"/>
          <w:rFonts w:asciiTheme="majorHAnsi" w:hAnsiTheme="majorHAnsi" w:cs="Segoe UI"/>
          <w:sz w:val="20"/>
          <w:szCs w:val="20"/>
          <w:lang w:val="es-CO"/>
        </w:rPr>
        <w:t>reconoce su responsabilidad internacional, por omisi</w:t>
      </w:r>
      <w:r w:rsidR="00D6163F"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n</w:t>
      </w:r>
      <w:r w:rsidR="00AE3C00">
        <w:rPr>
          <w:rStyle w:val="normaltextrun"/>
          <w:rFonts w:asciiTheme="majorHAnsi" w:hAnsiTheme="majorHAnsi" w:cs="Segoe UI"/>
          <w:sz w:val="20"/>
          <w:szCs w:val="20"/>
          <w:lang w:val="es-CO"/>
        </w:rPr>
        <w:t>,</w:t>
      </w:r>
      <w:r w:rsidR="004D577C" w:rsidRPr="00DF184F">
        <w:rPr>
          <w:rStyle w:val="normaltextrun"/>
          <w:rFonts w:asciiTheme="majorHAnsi" w:hAnsiTheme="majorHAnsi" w:cs="Segoe UI"/>
          <w:sz w:val="20"/>
          <w:szCs w:val="20"/>
          <w:lang w:val="es-CO"/>
        </w:rPr>
        <w:t xml:space="preserve"> por </w:t>
      </w:r>
      <w:r w:rsidR="00693B88">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a violaci</w:t>
      </w:r>
      <w:r w:rsidR="00D6163F"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de </w:t>
      </w:r>
      <w:r w:rsidR="00DF184F"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os derechos reconocidos en los artículos 8 (garantías judiciales) y 25 (protección judicial) de </w:t>
      </w:r>
      <w:r w:rsidR="00DF184F"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a Convención Americana </w:t>
      </w:r>
      <w:r w:rsidR="00AE3C00">
        <w:rPr>
          <w:rStyle w:val="normaltextrun"/>
          <w:rFonts w:asciiTheme="majorHAnsi" w:hAnsiTheme="majorHAnsi" w:cs="Segoe UI"/>
          <w:sz w:val="20"/>
          <w:szCs w:val="20"/>
          <w:lang w:val="es-CO"/>
        </w:rPr>
        <w:t xml:space="preserve">sobre Derechos Humanos </w:t>
      </w:r>
      <w:r w:rsidR="004D577C" w:rsidRPr="00DF184F">
        <w:rPr>
          <w:rStyle w:val="normaltextrun"/>
          <w:rFonts w:asciiTheme="majorHAnsi" w:hAnsiTheme="majorHAnsi" w:cs="Segoe UI"/>
          <w:sz w:val="20"/>
          <w:szCs w:val="20"/>
          <w:lang w:val="es-CO"/>
        </w:rPr>
        <w:t xml:space="preserve">en relación con el artículo 1.1. del mismo instrumento en perjuicio de </w:t>
      </w:r>
      <w:r w:rsidR="00D8000E">
        <w:rPr>
          <w:rStyle w:val="normaltextrun"/>
          <w:rFonts w:asciiTheme="majorHAnsi" w:hAnsiTheme="majorHAnsi" w:cs="Segoe UI"/>
          <w:sz w:val="20"/>
          <w:szCs w:val="20"/>
          <w:lang w:val="es-CO"/>
        </w:rPr>
        <w:t>la familia</w:t>
      </w:r>
      <w:r w:rsidR="00AE3C00">
        <w:rPr>
          <w:rStyle w:val="normaltextrun"/>
          <w:rFonts w:asciiTheme="majorHAnsi" w:hAnsiTheme="majorHAnsi" w:cs="Segoe UI"/>
          <w:sz w:val="20"/>
          <w:szCs w:val="20"/>
          <w:lang w:val="es-CO"/>
        </w:rPr>
        <w:t>r</w:t>
      </w:r>
      <w:r w:rsidR="004D577C" w:rsidRPr="00DF184F">
        <w:rPr>
          <w:rStyle w:val="normaltextrun"/>
          <w:rFonts w:asciiTheme="majorHAnsi" w:hAnsiTheme="majorHAnsi" w:cs="Segoe UI"/>
          <w:sz w:val="20"/>
          <w:szCs w:val="20"/>
          <w:lang w:val="es-CO"/>
        </w:rPr>
        <w:t xml:space="preserve"> del </w:t>
      </w:r>
      <w:r w:rsidR="008461D6" w:rsidRPr="00DF184F">
        <w:rPr>
          <w:rStyle w:val="normaltextrun"/>
          <w:rFonts w:asciiTheme="majorHAnsi" w:hAnsiTheme="majorHAnsi" w:cs="Segoe UI"/>
          <w:sz w:val="20"/>
          <w:szCs w:val="20"/>
          <w:lang w:val="es-CO"/>
        </w:rPr>
        <w:t>señor</w:t>
      </w:r>
      <w:r w:rsidR="004D577C" w:rsidRPr="00DF184F">
        <w:rPr>
          <w:rStyle w:val="normaltextrun"/>
          <w:rFonts w:asciiTheme="majorHAnsi" w:hAnsiTheme="majorHAnsi" w:cs="Segoe UI"/>
          <w:sz w:val="20"/>
          <w:szCs w:val="20"/>
          <w:lang w:val="es-CO"/>
        </w:rPr>
        <w:t xml:space="preserve"> </w:t>
      </w:r>
      <w:r w:rsidR="00D8000E">
        <w:rPr>
          <w:rStyle w:val="normaltextrun"/>
          <w:rFonts w:asciiTheme="majorHAnsi" w:hAnsiTheme="majorHAnsi" w:cs="Segoe UI"/>
          <w:sz w:val="20"/>
          <w:szCs w:val="20"/>
          <w:lang w:val="es-CO"/>
        </w:rPr>
        <w:t xml:space="preserve">Omar </w:t>
      </w:r>
      <w:r w:rsidR="004D577C" w:rsidRPr="00DF184F">
        <w:rPr>
          <w:rStyle w:val="normaltextrun"/>
          <w:rFonts w:asciiTheme="majorHAnsi" w:hAnsiTheme="majorHAnsi" w:cs="Segoe UI"/>
          <w:sz w:val="20"/>
          <w:szCs w:val="20"/>
          <w:lang w:val="es-CO"/>
        </w:rPr>
        <w:t xml:space="preserve">Ernesto </w:t>
      </w:r>
      <w:r w:rsidR="00D8000E">
        <w:rPr>
          <w:rStyle w:val="normaltextrun"/>
          <w:rFonts w:asciiTheme="majorHAnsi" w:hAnsiTheme="majorHAnsi" w:cs="Segoe UI"/>
          <w:sz w:val="20"/>
          <w:szCs w:val="20"/>
          <w:lang w:val="es-CO"/>
        </w:rPr>
        <w:t>Vázquez Agudelo</w:t>
      </w:r>
      <w:r w:rsidR="004D577C" w:rsidRPr="00DF184F">
        <w:rPr>
          <w:rStyle w:val="normaltextrun"/>
          <w:rFonts w:asciiTheme="majorHAnsi" w:hAnsiTheme="majorHAnsi" w:cs="Segoe UI"/>
          <w:sz w:val="20"/>
          <w:szCs w:val="20"/>
          <w:lang w:val="es-CO"/>
        </w:rPr>
        <w:t xml:space="preserve">, por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a falta de diligencia en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a investigaci</w:t>
      </w:r>
      <w:r w:rsidR="008461D6"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de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os hechos sucedidos</w:t>
      </w:r>
      <w:r w:rsidR="00D8000E">
        <w:rPr>
          <w:rStyle w:val="normaltextrun"/>
          <w:rFonts w:asciiTheme="majorHAnsi" w:hAnsiTheme="majorHAnsi" w:cs="Segoe UI"/>
          <w:sz w:val="20"/>
          <w:szCs w:val="20"/>
          <w:lang w:val="es-CO"/>
        </w:rPr>
        <w:t xml:space="preserve">. </w:t>
      </w:r>
    </w:p>
    <w:p w14:paraId="2AAE67F5" w14:textId="77777777" w:rsidR="00D8000E" w:rsidRDefault="00D8000E"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74CD878B" w14:textId="2A37F525" w:rsidR="00D8000E" w:rsidRPr="00DF184F" w:rsidRDefault="00D8000E"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Esto</w:t>
      </w:r>
      <w:r w:rsidR="00AE3C00">
        <w:rPr>
          <w:rStyle w:val="normaltextrun"/>
          <w:rFonts w:asciiTheme="majorHAnsi" w:hAnsiTheme="majorHAnsi" w:cs="Segoe UI"/>
          <w:sz w:val="20"/>
          <w:szCs w:val="20"/>
          <w:lang w:val="es-CO"/>
        </w:rPr>
        <w:t>,</w:t>
      </w:r>
      <w:r>
        <w:rPr>
          <w:rStyle w:val="normaltextrun"/>
          <w:rFonts w:asciiTheme="majorHAnsi" w:hAnsiTheme="majorHAnsi" w:cs="Segoe UI"/>
          <w:sz w:val="20"/>
          <w:szCs w:val="20"/>
          <w:lang w:val="es-CO"/>
        </w:rPr>
        <w:t xml:space="preserve"> con fundamento en que el señor Omar Ernesto Vázquez Agudelo se encontraba bajo la custodia del Estado en un centro carcelario, y por esa razón, por encontrarse en una relación de especial sujeción al poder estatal, la administración debía responder de manera plena por su seguridad y protección.</w:t>
      </w:r>
    </w:p>
    <w:p w14:paraId="2D5822C2" w14:textId="77777777" w:rsidR="009F4EC7" w:rsidRPr="00DF184F" w:rsidRDefault="009F4EC7" w:rsidP="00F115BA">
      <w:pPr>
        <w:pStyle w:val="paragraph"/>
        <w:spacing w:before="0" w:beforeAutospacing="0" w:after="0" w:afterAutospacing="0"/>
        <w:textAlignment w:val="baseline"/>
        <w:rPr>
          <w:rStyle w:val="normaltextrun"/>
          <w:rFonts w:asciiTheme="majorHAnsi" w:hAnsiTheme="majorHAnsi" w:cs="Segoe UI"/>
          <w:sz w:val="20"/>
          <w:szCs w:val="20"/>
          <w:lang w:val="es-CO"/>
        </w:rPr>
      </w:pPr>
    </w:p>
    <w:p w14:paraId="293A3A1B" w14:textId="77777777" w:rsidR="009F4EC7" w:rsidRPr="00DF184F" w:rsidRDefault="009F4EC7" w:rsidP="00F115BA">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QUINTA PARTE: MEDIDAS DE SATISFACCIÓN</w:t>
      </w:r>
    </w:p>
    <w:p w14:paraId="39D3D82E" w14:textId="77777777" w:rsidR="009F4EC7" w:rsidRPr="00DF184F" w:rsidRDefault="009F4EC7" w:rsidP="00F115BA">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0F19234C" w14:textId="77777777" w:rsidR="009F4EC7" w:rsidRPr="00DF184F" w:rsidRDefault="009F4EC7" w:rsidP="00F115BA">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se compromete a realizar las siguientes medidas de </w:t>
      </w:r>
      <w:r w:rsidRPr="00DF184F">
        <w:rPr>
          <w:rStyle w:val="normaltextrun"/>
          <w:rFonts w:asciiTheme="majorHAnsi" w:hAnsiTheme="majorHAnsi" w:cs="Segoe UI"/>
          <w:sz w:val="20"/>
          <w:szCs w:val="20"/>
          <w:lang w:val="es-CO"/>
        </w:rPr>
        <w:br/>
        <w:t>satisfacción:</w:t>
      </w:r>
    </w:p>
    <w:p w14:paraId="526BD221" w14:textId="77777777" w:rsidR="009F4EC7" w:rsidRPr="00DF184F" w:rsidRDefault="009F4EC7" w:rsidP="00F115BA">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p>
    <w:p w14:paraId="0D692CAF" w14:textId="77777777" w:rsidR="009F4EC7" w:rsidRPr="00DF184F" w:rsidRDefault="009F4EC7" w:rsidP="00F115BA">
      <w:pPr>
        <w:pStyle w:val="paragraph"/>
        <w:numPr>
          <w:ilvl w:val="0"/>
          <w:numId w:val="57"/>
        </w:numPr>
        <w:spacing w:before="0" w:beforeAutospacing="0" w:after="0" w:afterAutospacing="0"/>
        <w:ind w:left="720" w:right="680" w:firstLine="0"/>
        <w:jc w:val="both"/>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Acto de Reconocimiento de Responsabilidad:</w:t>
      </w:r>
    </w:p>
    <w:p w14:paraId="16E3F03F" w14:textId="77777777" w:rsidR="009F4EC7" w:rsidRPr="00DF184F" w:rsidRDefault="009F4EC7" w:rsidP="00F115BA">
      <w:pPr>
        <w:pStyle w:val="paragraph"/>
        <w:spacing w:before="0" w:beforeAutospacing="0" w:after="0" w:afterAutospacing="0"/>
        <w:ind w:left="708" w:right="680"/>
        <w:jc w:val="both"/>
        <w:textAlignment w:val="baseline"/>
        <w:rPr>
          <w:rStyle w:val="normaltextrun"/>
          <w:rFonts w:asciiTheme="majorHAnsi" w:hAnsiTheme="majorHAnsi" w:cs="Segoe UI"/>
          <w:sz w:val="20"/>
          <w:szCs w:val="20"/>
          <w:lang w:val="es-CO"/>
        </w:rPr>
      </w:pPr>
    </w:p>
    <w:p w14:paraId="41845CFB" w14:textId="217E3C8B"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El Estado colombiano realizará un Acto P</w:t>
      </w:r>
      <w:r w:rsidR="00AA5CD0" w:rsidRPr="00DF184F">
        <w:rPr>
          <w:rStyle w:val="normaltextrun"/>
          <w:rFonts w:asciiTheme="majorHAnsi" w:hAnsiTheme="majorHAnsi" w:cs="Segoe UI"/>
          <w:sz w:val="20"/>
          <w:szCs w:val="20"/>
          <w:lang w:val="es-CO"/>
        </w:rPr>
        <w:t>úblico</w:t>
      </w:r>
      <w:r w:rsidRPr="00DF184F">
        <w:rPr>
          <w:rStyle w:val="normaltextrun"/>
          <w:rFonts w:asciiTheme="majorHAnsi" w:hAnsiTheme="majorHAnsi" w:cs="Segoe UI"/>
          <w:sz w:val="20"/>
          <w:szCs w:val="20"/>
          <w:lang w:val="es-CO"/>
        </w:rPr>
        <w:t xml:space="preserve"> de Reconocimiento de </w:t>
      </w:r>
      <w:r w:rsidRPr="00DF184F">
        <w:rPr>
          <w:rStyle w:val="normaltextrun"/>
          <w:rFonts w:asciiTheme="majorHAnsi" w:hAnsiTheme="majorHAnsi" w:cs="Segoe UI"/>
          <w:sz w:val="20"/>
          <w:szCs w:val="20"/>
          <w:lang w:val="es-CO"/>
        </w:rPr>
        <w:br/>
        <w:t>Responsabilidad, de manera virtual</w:t>
      </w:r>
      <w:r w:rsidR="00184BD5" w:rsidRPr="00DF184F">
        <w:rPr>
          <w:rStyle w:val="normaltextrun"/>
          <w:rFonts w:asciiTheme="majorHAnsi" w:hAnsiTheme="majorHAnsi" w:cs="Segoe UI"/>
          <w:sz w:val="20"/>
          <w:szCs w:val="20"/>
          <w:lang w:val="es-CO"/>
        </w:rPr>
        <w:t>,</w:t>
      </w:r>
      <w:r w:rsidRPr="00DF184F">
        <w:rPr>
          <w:rStyle w:val="normaltextrun"/>
          <w:rFonts w:asciiTheme="majorHAnsi" w:hAnsiTheme="majorHAnsi" w:cs="Segoe UI"/>
          <w:sz w:val="20"/>
          <w:szCs w:val="20"/>
          <w:lang w:val="es-CO"/>
        </w:rPr>
        <w:t xml:space="preserve"> con la participación de </w:t>
      </w:r>
      <w:r w:rsidR="00621DE8" w:rsidRPr="00DF184F">
        <w:rPr>
          <w:rStyle w:val="normaltextrun"/>
          <w:rFonts w:asciiTheme="majorHAnsi" w:hAnsiTheme="majorHAnsi" w:cs="Segoe UI"/>
          <w:sz w:val="20"/>
          <w:szCs w:val="20"/>
          <w:lang w:val="es-CO"/>
        </w:rPr>
        <w:t>l</w:t>
      </w:r>
      <w:r w:rsidR="00D8000E">
        <w:rPr>
          <w:rStyle w:val="normaltextrun"/>
          <w:rFonts w:asciiTheme="majorHAnsi" w:hAnsiTheme="majorHAnsi" w:cs="Segoe UI"/>
          <w:sz w:val="20"/>
          <w:szCs w:val="20"/>
          <w:lang w:val="es-CO"/>
        </w:rPr>
        <w:t>a</w:t>
      </w:r>
      <w:r w:rsidR="00EC58EA" w:rsidRPr="00DF184F">
        <w:rPr>
          <w:rStyle w:val="normaltextrun"/>
          <w:rFonts w:asciiTheme="majorHAnsi" w:hAnsiTheme="majorHAnsi" w:cs="Segoe UI"/>
          <w:sz w:val="20"/>
          <w:szCs w:val="20"/>
          <w:lang w:val="es-CO"/>
        </w:rPr>
        <w:t xml:space="preserve"> familiar del señor</w:t>
      </w:r>
      <w:r w:rsidR="00D8000E">
        <w:rPr>
          <w:rStyle w:val="normaltextrun"/>
          <w:rFonts w:asciiTheme="majorHAnsi" w:hAnsiTheme="majorHAnsi" w:cs="Segoe UI"/>
          <w:sz w:val="20"/>
          <w:szCs w:val="20"/>
          <w:lang w:val="es-CO"/>
        </w:rPr>
        <w:t xml:space="preserve"> Omar</w:t>
      </w:r>
      <w:r w:rsidR="00EC58EA" w:rsidRPr="00DF184F">
        <w:rPr>
          <w:rStyle w:val="normaltextrun"/>
          <w:rFonts w:asciiTheme="majorHAnsi" w:hAnsiTheme="majorHAnsi" w:cs="Segoe UI"/>
          <w:sz w:val="20"/>
          <w:szCs w:val="20"/>
          <w:lang w:val="es-CO"/>
        </w:rPr>
        <w:t xml:space="preserve"> Ernesto </w:t>
      </w:r>
      <w:r w:rsidR="00D8000E">
        <w:rPr>
          <w:rStyle w:val="normaltextrun"/>
          <w:rFonts w:asciiTheme="majorHAnsi" w:hAnsiTheme="majorHAnsi" w:cs="Segoe UI"/>
          <w:sz w:val="20"/>
          <w:szCs w:val="20"/>
          <w:lang w:val="es-CO"/>
        </w:rPr>
        <w:t>Vázquez Agudelo</w:t>
      </w:r>
      <w:r w:rsidR="00EC58EA" w:rsidRPr="00DF184F">
        <w:rPr>
          <w:rStyle w:val="normaltextrun"/>
          <w:rFonts w:asciiTheme="majorHAnsi" w:hAnsiTheme="majorHAnsi" w:cs="Segoe UI"/>
          <w:sz w:val="20"/>
          <w:szCs w:val="20"/>
          <w:lang w:val="es-CO"/>
        </w:rPr>
        <w:t xml:space="preserve"> y su</w:t>
      </w:r>
      <w:r w:rsidR="00D8000E">
        <w:rPr>
          <w:rStyle w:val="normaltextrun"/>
          <w:rFonts w:asciiTheme="majorHAnsi" w:hAnsiTheme="majorHAnsi" w:cs="Segoe UI"/>
          <w:sz w:val="20"/>
          <w:szCs w:val="20"/>
          <w:lang w:val="es-CO"/>
        </w:rPr>
        <w:t>s</w:t>
      </w:r>
      <w:r w:rsidR="00EC58EA" w:rsidRPr="00DF184F">
        <w:rPr>
          <w:rStyle w:val="normaltextrun"/>
          <w:rFonts w:asciiTheme="majorHAnsi" w:hAnsiTheme="majorHAnsi" w:cs="Segoe UI"/>
          <w:sz w:val="20"/>
          <w:szCs w:val="20"/>
          <w:lang w:val="es-CO"/>
        </w:rPr>
        <w:t xml:space="preserve"> representante</w:t>
      </w:r>
      <w:r w:rsidR="00D8000E">
        <w:rPr>
          <w:rStyle w:val="normaltextrun"/>
          <w:rFonts w:asciiTheme="majorHAnsi" w:hAnsiTheme="majorHAnsi" w:cs="Segoe UI"/>
          <w:sz w:val="20"/>
          <w:szCs w:val="20"/>
          <w:lang w:val="es-CO"/>
        </w:rPr>
        <w:t>s</w:t>
      </w:r>
      <w:r w:rsidRPr="00DF184F">
        <w:rPr>
          <w:rStyle w:val="normaltextrun"/>
          <w:rFonts w:asciiTheme="majorHAnsi" w:hAnsiTheme="majorHAnsi" w:cs="Segoe UI"/>
          <w:sz w:val="20"/>
          <w:szCs w:val="20"/>
          <w:lang w:val="es-CO"/>
        </w:rPr>
        <w:t>. El acto se realizará de conformidad con el reconocimiento de responsabilidad señalado en este Acuerdo.</w:t>
      </w:r>
    </w:p>
    <w:p w14:paraId="0DEFD697" w14:textId="77777777"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45080452" w14:textId="77777777"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La presente medida estará a cargo de la Agencia Nacional de Defensa Jurídica del </w:t>
      </w:r>
      <w:r w:rsidRPr="00DF184F">
        <w:rPr>
          <w:rStyle w:val="normaltextrun"/>
          <w:rFonts w:asciiTheme="majorHAnsi" w:hAnsiTheme="majorHAnsi" w:cs="Segoe UI"/>
          <w:sz w:val="20"/>
          <w:szCs w:val="20"/>
          <w:lang w:val="es-CO"/>
        </w:rPr>
        <w:br/>
        <w:t>Estado.</w:t>
      </w:r>
    </w:p>
    <w:p w14:paraId="3CE1245F" w14:textId="77777777" w:rsidR="008B7A77" w:rsidRPr="00DF184F" w:rsidRDefault="008B7A77" w:rsidP="00F115BA">
      <w:pPr>
        <w:pStyle w:val="paragraph"/>
        <w:spacing w:before="0" w:beforeAutospacing="0" w:after="0" w:afterAutospacing="0"/>
        <w:ind w:right="720"/>
        <w:jc w:val="both"/>
        <w:textAlignment w:val="baseline"/>
        <w:rPr>
          <w:rStyle w:val="normaltextrun"/>
          <w:rFonts w:asciiTheme="majorHAnsi" w:hAnsiTheme="majorHAnsi" w:cs="Segoe UI"/>
          <w:b/>
          <w:bCs/>
          <w:sz w:val="20"/>
          <w:szCs w:val="20"/>
          <w:lang w:val="es-CO"/>
        </w:rPr>
      </w:pPr>
      <w:bookmarkStart w:id="2" w:name="_Hlk116504106"/>
    </w:p>
    <w:p w14:paraId="47AF590F" w14:textId="5DE5859B" w:rsidR="009F4EC7" w:rsidRPr="00DF184F" w:rsidRDefault="009F4EC7" w:rsidP="00F115BA">
      <w:pPr>
        <w:pStyle w:val="paragraph"/>
        <w:numPr>
          <w:ilvl w:val="0"/>
          <w:numId w:val="57"/>
        </w:numPr>
        <w:spacing w:before="0" w:beforeAutospacing="0" w:after="0" w:afterAutospacing="0"/>
        <w:ind w:left="810" w:right="720" w:hanging="90"/>
        <w:jc w:val="both"/>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Publicación del Informe del Artículo 49:</w:t>
      </w:r>
    </w:p>
    <w:p w14:paraId="2CF86958" w14:textId="77777777" w:rsidR="009F4EC7" w:rsidRPr="00DF184F" w:rsidRDefault="009F4EC7" w:rsidP="00F115BA">
      <w:pPr>
        <w:pStyle w:val="paragraph"/>
        <w:spacing w:before="0" w:beforeAutospacing="0" w:after="0" w:afterAutospacing="0"/>
        <w:ind w:left="2070" w:right="720" w:hanging="630"/>
        <w:jc w:val="both"/>
        <w:textAlignment w:val="baseline"/>
        <w:rPr>
          <w:rStyle w:val="normaltextrun"/>
          <w:rFonts w:asciiTheme="majorHAnsi" w:hAnsiTheme="majorHAnsi" w:cs="Segoe UI"/>
          <w:sz w:val="20"/>
          <w:szCs w:val="20"/>
          <w:lang w:val="es-CO"/>
        </w:rPr>
      </w:pPr>
    </w:p>
    <w:p w14:paraId="744E98C1" w14:textId="5E2E401D"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w:t>
      </w:r>
      <w:r w:rsidR="00D8000E">
        <w:rPr>
          <w:rStyle w:val="normaltextrun"/>
          <w:rFonts w:asciiTheme="majorHAnsi" w:hAnsiTheme="majorHAnsi" w:cs="Segoe UI"/>
          <w:sz w:val="20"/>
          <w:szCs w:val="20"/>
          <w:lang w:val="es-CO"/>
        </w:rPr>
        <w:t>se compromete a publicar el informe de artículo 49 de la Convención Americana sobre Derechos Humanos emitido por la Comisión Interamericana de Derechos Humanos que homo</w:t>
      </w:r>
      <w:r w:rsidR="00D52D44">
        <w:rPr>
          <w:rStyle w:val="normaltextrun"/>
          <w:rFonts w:asciiTheme="majorHAnsi" w:hAnsiTheme="majorHAnsi" w:cs="Segoe UI"/>
          <w:sz w:val="20"/>
          <w:szCs w:val="20"/>
          <w:lang w:val="es-CO"/>
        </w:rPr>
        <w:t>l</w:t>
      </w:r>
      <w:r w:rsidR="00D8000E">
        <w:rPr>
          <w:rStyle w:val="normaltextrun"/>
          <w:rFonts w:asciiTheme="majorHAnsi" w:hAnsiTheme="majorHAnsi" w:cs="Segoe UI"/>
          <w:sz w:val="20"/>
          <w:szCs w:val="20"/>
          <w:lang w:val="es-CO"/>
        </w:rPr>
        <w:t>ogue el acuerdo de solución amistosa, en la página</w:t>
      </w:r>
      <w:r w:rsidR="00AE3C00">
        <w:rPr>
          <w:rStyle w:val="normaltextrun"/>
          <w:rFonts w:asciiTheme="majorHAnsi" w:hAnsiTheme="majorHAnsi" w:cs="Segoe UI"/>
          <w:sz w:val="20"/>
          <w:szCs w:val="20"/>
          <w:lang w:val="es-CO"/>
        </w:rPr>
        <w:t xml:space="preserve"> </w:t>
      </w:r>
      <w:r w:rsidR="00D8000E">
        <w:rPr>
          <w:rStyle w:val="normaltextrun"/>
          <w:rFonts w:asciiTheme="majorHAnsi" w:hAnsiTheme="majorHAnsi" w:cs="Segoe UI"/>
          <w:sz w:val="20"/>
          <w:szCs w:val="20"/>
          <w:lang w:val="es-CO"/>
        </w:rPr>
        <w:t>web del INPEC y la Agencia Nacional de Defensa Jurídica, por el término de seis meses</w:t>
      </w:r>
      <w:r w:rsidR="00D8000E">
        <w:rPr>
          <w:rStyle w:val="FootnoteReference"/>
          <w:rFonts w:asciiTheme="majorHAnsi" w:hAnsiTheme="majorHAnsi" w:cs="Segoe UI"/>
          <w:sz w:val="20"/>
          <w:szCs w:val="20"/>
          <w:lang w:val="es-CO"/>
        </w:rPr>
        <w:footnoteReference w:id="5"/>
      </w:r>
      <w:r w:rsidR="0032732E">
        <w:rPr>
          <w:rStyle w:val="normaltextrun"/>
          <w:rFonts w:asciiTheme="majorHAnsi" w:hAnsiTheme="majorHAnsi" w:cs="Segoe UI"/>
          <w:sz w:val="20"/>
          <w:szCs w:val="20"/>
          <w:lang w:val="es-CO"/>
        </w:rPr>
        <w:t>.</w:t>
      </w:r>
    </w:p>
    <w:p w14:paraId="5D35965B" w14:textId="77777777" w:rsidR="00693B88" w:rsidRPr="00DF184F" w:rsidRDefault="00693B88"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bookmarkEnd w:id="2"/>
    <w:p w14:paraId="72CA6346" w14:textId="17EE8447" w:rsidR="009F4EC7" w:rsidRPr="00D8000E" w:rsidRDefault="00D8000E" w:rsidP="00F115BA">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r w:rsidRPr="00D8000E">
        <w:rPr>
          <w:rStyle w:val="normaltextrun"/>
          <w:rFonts w:asciiTheme="majorHAnsi" w:hAnsiTheme="majorHAnsi" w:cs="Segoe UI"/>
          <w:b/>
          <w:bCs/>
          <w:sz w:val="20"/>
          <w:szCs w:val="20"/>
          <w:lang w:val="es-AR"/>
        </w:rPr>
        <w:t>SEXTA PARTE: GARANTÍAS DE NO REPETICIÓN</w:t>
      </w:r>
    </w:p>
    <w:p w14:paraId="4A7CC1FA" w14:textId="77777777" w:rsidR="00D8000E" w:rsidRPr="00D8000E" w:rsidRDefault="00D8000E" w:rsidP="00F115BA">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AR"/>
        </w:rPr>
      </w:pPr>
    </w:p>
    <w:p w14:paraId="07901729" w14:textId="57E6010F" w:rsidR="00D8000E" w:rsidRPr="00D8000E" w:rsidRDefault="00AE3C00"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Pr>
          <w:rStyle w:val="normaltextrun"/>
          <w:rFonts w:asciiTheme="majorHAnsi" w:hAnsiTheme="majorHAnsi" w:cs="Segoe UI"/>
          <w:sz w:val="20"/>
          <w:szCs w:val="20"/>
          <w:lang w:val="es-AR"/>
        </w:rPr>
        <w:t>A través de la Escuela Penitenciaria Nacional se capacitará al personal del Cuerpo de Custodia y Vigilancia adscrito al Establecimiento Penitenciario y Carcelario de Medellín (Bellavista) en el curso de reentrenamiento virtual, que se tiene diseñado para el personal del Cuerpo de Custodia y Vigilancia</w:t>
      </w:r>
      <w:r>
        <w:rPr>
          <w:rStyle w:val="FootnoteReference"/>
          <w:rFonts w:asciiTheme="majorHAnsi" w:hAnsiTheme="majorHAnsi" w:cs="Segoe UI"/>
          <w:sz w:val="20"/>
          <w:szCs w:val="20"/>
          <w:lang w:val="es-AR"/>
        </w:rPr>
        <w:footnoteReference w:id="6"/>
      </w:r>
      <w:r w:rsidR="0032732E">
        <w:rPr>
          <w:rStyle w:val="normaltextrun"/>
          <w:rFonts w:asciiTheme="majorHAnsi" w:hAnsiTheme="majorHAnsi" w:cs="Segoe UI"/>
          <w:sz w:val="20"/>
          <w:szCs w:val="20"/>
          <w:lang w:val="es-AR"/>
        </w:rPr>
        <w:t>.</w:t>
      </w:r>
    </w:p>
    <w:p w14:paraId="591D5275" w14:textId="77777777" w:rsidR="009F4EC7"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s-AR"/>
        </w:rPr>
      </w:pPr>
    </w:p>
    <w:p w14:paraId="312C2A10" w14:textId="2C4F7FF9" w:rsidR="00AE3C00" w:rsidRDefault="00AE3C00"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AR"/>
        </w:rPr>
      </w:pPr>
      <w:r w:rsidRPr="00AE3C00">
        <w:rPr>
          <w:rStyle w:val="normaltextrun"/>
          <w:rFonts w:asciiTheme="majorHAnsi" w:hAnsiTheme="majorHAnsi" w:cs="Segoe UI"/>
          <w:sz w:val="20"/>
          <w:szCs w:val="20"/>
          <w:lang w:val="es-AR"/>
        </w:rPr>
        <w:t>La presente medida estará a cargo del INPEC.</w:t>
      </w:r>
    </w:p>
    <w:p w14:paraId="29651DAC" w14:textId="77777777" w:rsidR="00AE3C00" w:rsidRPr="00D8000E" w:rsidRDefault="00AE3C00"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s-AR"/>
        </w:rPr>
      </w:pPr>
    </w:p>
    <w:p w14:paraId="54F1272C" w14:textId="77777777" w:rsidR="009F4EC7" w:rsidRPr="00DF184F" w:rsidRDefault="009F4EC7" w:rsidP="00F115BA">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SÉPTIMA PARTE: MEDIDAS DE COMPENSACIÓN</w:t>
      </w:r>
    </w:p>
    <w:p w14:paraId="4278A690" w14:textId="77777777"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s-CO"/>
        </w:rPr>
      </w:pPr>
    </w:p>
    <w:p w14:paraId="299ACB83" w14:textId="5446298E" w:rsidR="009F4EC7" w:rsidRPr="00693B88"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693B88">
        <w:rPr>
          <w:rStyle w:val="normaltextrun"/>
          <w:rFonts w:asciiTheme="majorHAnsi" w:hAnsiTheme="majorHAnsi" w:cs="Segoe UI"/>
          <w:sz w:val="20"/>
          <w:szCs w:val="20"/>
          <w:lang w:val="es-CO"/>
        </w:rPr>
        <w:t xml:space="preserve">El Estado se compromete a dar inicio al trámite de la Ley 288 de 1996 “Por medio de </w:t>
      </w:r>
      <w:r w:rsidRPr="00693B88">
        <w:rPr>
          <w:rStyle w:val="normaltextrun"/>
          <w:rFonts w:asciiTheme="majorHAnsi" w:hAnsiTheme="majorHAnsi" w:cs="Segoe UI"/>
          <w:sz w:val="20"/>
          <w:szCs w:val="20"/>
          <w:lang w:val="es-CO"/>
        </w:rPr>
        <w:br/>
        <w:t xml:space="preserve">la cual se establecen instrumentos para la indemnización de perjuicio a las víctimas </w:t>
      </w:r>
      <w:r w:rsidRPr="00693B88">
        <w:rPr>
          <w:rStyle w:val="normaltextrun"/>
          <w:rFonts w:asciiTheme="majorHAnsi" w:hAnsiTheme="majorHAnsi" w:cs="Segoe UI"/>
          <w:sz w:val="20"/>
          <w:szCs w:val="20"/>
          <w:lang w:val="es-CO"/>
        </w:rPr>
        <w:br/>
        <w:t>de violaciones de derechos humanos en virtud de lo dispuesto por determinados órganos internacionales de Derechos Humanos”, una vez se homologue el presente</w:t>
      </w:r>
      <w:r w:rsidRPr="00693B88">
        <w:rPr>
          <w:rStyle w:val="normaltextrun"/>
          <w:rFonts w:asciiTheme="majorHAnsi" w:hAnsiTheme="majorHAnsi" w:cs="Segoe UI"/>
          <w:sz w:val="20"/>
          <w:szCs w:val="20"/>
          <w:lang w:val="es-CO"/>
        </w:rPr>
        <w:br/>
        <w:t>acuerdo de solución amistosa mediante la expedición del Informe de Artículo 49 de</w:t>
      </w:r>
      <w:r w:rsidRPr="00693B88">
        <w:rPr>
          <w:rStyle w:val="normaltextrun"/>
          <w:rFonts w:asciiTheme="majorHAnsi" w:hAnsiTheme="majorHAnsi" w:cs="Segoe UI"/>
          <w:sz w:val="20"/>
          <w:szCs w:val="20"/>
          <w:lang w:val="es-CO"/>
        </w:rPr>
        <w:br/>
        <w:t xml:space="preserve">la Convención Americana sobre Derechos Humanos, con el propósito de reparar los perjuicios </w:t>
      </w:r>
      <w:r w:rsidRPr="00693B88">
        <w:rPr>
          <w:rStyle w:val="normaltextrun"/>
          <w:rFonts w:asciiTheme="majorHAnsi" w:hAnsiTheme="majorHAnsi" w:cs="Segoe UI"/>
          <w:sz w:val="20"/>
          <w:szCs w:val="20"/>
          <w:lang w:val="es-CO"/>
        </w:rPr>
        <w:lastRenderedPageBreak/>
        <w:t xml:space="preserve">ocasionados a </w:t>
      </w:r>
      <w:r w:rsidR="00AE3C00">
        <w:rPr>
          <w:rStyle w:val="normaltextrun"/>
          <w:rFonts w:asciiTheme="majorHAnsi" w:hAnsiTheme="majorHAnsi" w:cs="Segoe UI"/>
          <w:sz w:val="20"/>
          <w:szCs w:val="20"/>
          <w:lang w:val="es-CO"/>
        </w:rPr>
        <w:t>la familiar de la</w:t>
      </w:r>
      <w:r w:rsidRPr="00693B88">
        <w:rPr>
          <w:rStyle w:val="normaltextrun"/>
          <w:rFonts w:asciiTheme="majorHAnsi" w:hAnsiTheme="majorHAnsi" w:cs="Segoe UI"/>
          <w:sz w:val="20"/>
          <w:szCs w:val="20"/>
          <w:lang w:val="es-CO"/>
        </w:rPr>
        <w:t xml:space="preserve"> víctima como consecuencia de las afectaciones generadas por los hechos del presente caso.</w:t>
      </w:r>
    </w:p>
    <w:p w14:paraId="327E3B54" w14:textId="77777777" w:rsidR="009F4EC7" w:rsidRPr="00693B88"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2FB6DE15" w14:textId="77777777" w:rsidR="009F4EC7" w:rsidRPr="00873232"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873232">
        <w:rPr>
          <w:rStyle w:val="normaltextrun"/>
          <w:rFonts w:asciiTheme="majorHAnsi" w:hAnsiTheme="majorHAnsi" w:cs="Segoe UI"/>
          <w:sz w:val="20"/>
          <w:szCs w:val="20"/>
          <w:lang w:val="es-CO"/>
        </w:rPr>
        <w:t>La Agencia Nacional de Defensa Jurídica del Estado será la entidad encargada de</w:t>
      </w:r>
      <w:r w:rsidRPr="00873232">
        <w:rPr>
          <w:rStyle w:val="normaltextrun"/>
          <w:rFonts w:asciiTheme="majorHAnsi" w:hAnsiTheme="majorHAnsi" w:cs="Segoe UI"/>
          <w:sz w:val="20"/>
          <w:szCs w:val="20"/>
          <w:lang w:val="es-CO"/>
        </w:rPr>
        <w:br/>
        <w:t>asumir el trámite de la Ley 288 de 1996.</w:t>
      </w:r>
    </w:p>
    <w:p w14:paraId="157299EF" w14:textId="77777777" w:rsidR="009F4EC7" w:rsidRPr="00873232"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6888122E" w14:textId="77777777" w:rsidR="009F4EC7" w:rsidRPr="00873232"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873232">
        <w:rPr>
          <w:rStyle w:val="normaltextrun"/>
          <w:rFonts w:asciiTheme="majorHAnsi" w:hAnsiTheme="majorHAnsi" w:cs="Segoe UI"/>
          <w:sz w:val="20"/>
          <w:szCs w:val="20"/>
          <w:lang w:val="es-CO"/>
        </w:rPr>
        <w:t xml:space="preserve">Para efectos de la indemnización, se acudirá a los criterios y montos reconocidos por </w:t>
      </w:r>
      <w:r w:rsidRPr="00873232">
        <w:rPr>
          <w:rStyle w:val="normaltextrun"/>
          <w:rFonts w:asciiTheme="majorHAnsi" w:hAnsiTheme="majorHAnsi" w:cs="Segoe UI"/>
          <w:sz w:val="20"/>
          <w:szCs w:val="20"/>
          <w:lang w:val="es-CO"/>
        </w:rPr>
        <w:br/>
        <w:t>la jurisprudencia vigente del Consejo del Estado.</w:t>
      </w:r>
    </w:p>
    <w:p w14:paraId="472E5CEE" w14:textId="77777777" w:rsidR="009F4EC7" w:rsidRPr="00693B88" w:rsidRDefault="009F4EC7" w:rsidP="00F115BA">
      <w:pPr>
        <w:pStyle w:val="paragraph"/>
        <w:spacing w:before="0" w:beforeAutospacing="0" w:after="0" w:afterAutospacing="0"/>
        <w:ind w:left="708" w:right="680"/>
        <w:jc w:val="both"/>
        <w:textAlignment w:val="baseline"/>
        <w:rPr>
          <w:rStyle w:val="normaltextrun"/>
          <w:rFonts w:asciiTheme="majorHAnsi" w:hAnsiTheme="majorHAnsi" w:cs="Segoe UI"/>
          <w:sz w:val="20"/>
          <w:szCs w:val="20"/>
          <w:highlight w:val="green"/>
          <w:lang w:val="es-CO"/>
        </w:rPr>
      </w:pPr>
    </w:p>
    <w:p w14:paraId="58AFF7B7" w14:textId="77777777" w:rsidR="009F4EC7" w:rsidRPr="00DF184F" w:rsidRDefault="009F4EC7" w:rsidP="00F115BA">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OCTAVA PARTE: HOMOLOGACIÓN Y SEGUIMIENTO</w:t>
      </w:r>
    </w:p>
    <w:p w14:paraId="71BF1ED7" w14:textId="77777777" w:rsidR="009F4EC7" w:rsidRPr="00DF184F" w:rsidRDefault="009F4EC7" w:rsidP="00F115BA">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4C0F0582" w14:textId="77777777"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Las partes le solicitan a la Comisión Interamericana la homologación del presente Acuerdo y su seguimiento.</w:t>
      </w:r>
    </w:p>
    <w:p w14:paraId="7753192D" w14:textId="77777777"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49F9C217" w14:textId="7C6EBA0A" w:rsidR="009F4EC7" w:rsidRPr="00DF184F" w:rsidRDefault="009F4EC7" w:rsidP="00F115BA">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Leído como fue este Acuerdo y estando las partes enteradas del alcance y contenido</w:t>
      </w:r>
      <w:r w:rsidRPr="00DF184F">
        <w:rPr>
          <w:rStyle w:val="normaltextrun"/>
          <w:rFonts w:asciiTheme="majorHAnsi" w:hAnsiTheme="majorHAnsi" w:cs="Segoe UI"/>
          <w:sz w:val="20"/>
          <w:szCs w:val="20"/>
          <w:lang w:val="es-CO"/>
        </w:rPr>
        <w:br/>
        <w:t xml:space="preserve">legal del mismo, se firma el </w:t>
      </w:r>
      <w:r w:rsidR="00595E3E" w:rsidRPr="00DF184F">
        <w:rPr>
          <w:rStyle w:val="normaltextrun"/>
          <w:rFonts w:asciiTheme="majorHAnsi" w:hAnsiTheme="majorHAnsi" w:cs="Segoe UI"/>
          <w:sz w:val="20"/>
          <w:szCs w:val="20"/>
          <w:lang w:val="es-CO"/>
        </w:rPr>
        <w:t>1 de marzo de 2022</w:t>
      </w:r>
      <w:r w:rsidRPr="00DF184F">
        <w:rPr>
          <w:rStyle w:val="normaltextrun"/>
          <w:rFonts w:asciiTheme="majorHAnsi" w:hAnsiTheme="majorHAnsi" w:cs="Segoe UI"/>
          <w:sz w:val="20"/>
          <w:szCs w:val="20"/>
          <w:lang w:val="es-CO"/>
        </w:rPr>
        <w:t>.</w:t>
      </w:r>
    </w:p>
    <w:p w14:paraId="154D1ECD" w14:textId="465BF09F" w:rsidR="009F4EC7" w:rsidRPr="00DF184F" w:rsidRDefault="009F4EC7"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502AD4E9" w14:textId="77777777" w:rsidR="00F05182" w:rsidRPr="00DF184F" w:rsidRDefault="00F05182"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4AA359E4"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 xml:space="preserve">IV. </w:t>
      </w:r>
      <w:r w:rsidRPr="00DF184F">
        <w:rPr>
          <w:rStyle w:val="normaltextrun"/>
          <w:rFonts w:asciiTheme="majorHAnsi" w:hAnsiTheme="majorHAnsi" w:cs="Segoe UI"/>
          <w:b/>
          <w:bCs/>
          <w:sz w:val="20"/>
          <w:szCs w:val="20"/>
          <w:lang w:val="es-CO"/>
        </w:rPr>
        <w:tab/>
        <w:t>DETERMINACIÓN DE COMPATIBILIDAD Y CUMPLIMIENTO</w:t>
      </w:r>
    </w:p>
    <w:p w14:paraId="77BC5B3D" w14:textId="77777777" w:rsidR="009F4EC7" w:rsidRPr="00DF184F" w:rsidRDefault="009F4EC7" w:rsidP="000C0995">
      <w:pPr>
        <w:pStyle w:val="paragraph"/>
        <w:spacing w:before="0" w:beforeAutospacing="0" w:after="0" w:afterAutospacing="0"/>
        <w:ind w:left="720" w:firstLine="720"/>
        <w:jc w:val="both"/>
        <w:textAlignment w:val="baseline"/>
        <w:rPr>
          <w:rStyle w:val="normaltextrun"/>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10052415" w14:textId="6C961128" w:rsidR="009F4EC7" w:rsidRPr="00DF184F" w:rsidRDefault="009F4EC7" w:rsidP="00C846DD">
      <w:pPr>
        <w:pStyle w:val="paragraph"/>
        <w:numPr>
          <w:ilvl w:val="0"/>
          <w:numId w:val="60"/>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color w:val="000000"/>
          <w:sz w:val="20"/>
          <w:szCs w:val="20"/>
          <w:lang w:val="es-CO"/>
        </w:rPr>
        <w:t xml:space="preserve">La CIDH reitera que de acuerdo </w:t>
      </w:r>
      <w:r w:rsidR="00C6532F" w:rsidRPr="00DF184F">
        <w:rPr>
          <w:rStyle w:val="normaltextrun"/>
          <w:rFonts w:asciiTheme="majorHAnsi" w:hAnsiTheme="majorHAnsi" w:cs="Segoe UI"/>
          <w:color w:val="000000"/>
          <w:sz w:val="20"/>
          <w:szCs w:val="20"/>
          <w:lang w:val="es-CO"/>
        </w:rPr>
        <w:t xml:space="preserve">con </w:t>
      </w:r>
      <w:r w:rsidRPr="00DF184F">
        <w:rPr>
          <w:rStyle w:val="normaltextrun"/>
          <w:rFonts w:asciiTheme="majorHAnsi" w:hAnsiTheme="majorHAnsi" w:cs="Segoe UI"/>
          <w:color w:val="000000"/>
          <w:sz w:val="20"/>
          <w:szCs w:val="20"/>
          <w:lang w:val="es-CO"/>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F184F">
        <w:rPr>
          <w:rStyle w:val="normaltextrun"/>
          <w:rFonts w:asciiTheme="majorHAnsi" w:hAnsiTheme="majorHAnsi" w:cs="Segoe UI"/>
          <w:i/>
          <w:iCs/>
          <w:color w:val="000000"/>
          <w:sz w:val="20"/>
          <w:szCs w:val="20"/>
          <w:lang w:val="es-CO"/>
        </w:rPr>
        <w:t xml:space="preserve">pacta sunt </w:t>
      </w:r>
      <w:proofErr w:type="spellStart"/>
      <w:r w:rsidRPr="00DF184F">
        <w:rPr>
          <w:rStyle w:val="normaltextrun"/>
          <w:rFonts w:asciiTheme="majorHAnsi" w:hAnsiTheme="majorHAnsi" w:cs="Segoe UI"/>
          <w:i/>
          <w:iCs/>
          <w:color w:val="000000"/>
          <w:sz w:val="20"/>
          <w:szCs w:val="20"/>
          <w:lang w:val="es-CO"/>
        </w:rPr>
        <w:t>servanda</w:t>
      </w:r>
      <w:proofErr w:type="spellEnd"/>
      <w:r w:rsidRPr="00DF184F">
        <w:rPr>
          <w:rStyle w:val="normaltextrun"/>
          <w:rFonts w:asciiTheme="majorHAnsi" w:hAnsiTheme="majorHAnsi" w:cs="Segoe UI"/>
          <w:color w:val="000000"/>
          <w:sz w:val="20"/>
          <w:szCs w:val="20"/>
          <w:lang w:val="es-CO"/>
        </w:rPr>
        <w:t>, por el cual los Estados deben cumplir de buena fe las obligaciones asumidas en los tratados</w:t>
      </w:r>
      <w:r w:rsidRPr="00DF184F">
        <w:rPr>
          <w:rStyle w:val="FootnoteReference"/>
          <w:rFonts w:asciiTheme="majorHAnsi" w:hAnsiTheme="majorHAnsi" w:cs="Segoe UI"/>
          <w:color w:val="000000"/>
          <w:sz w:val="20"/>
          <w:szCs w:val="20"/>
          <w:lang w:val="es-CO"/>
        </w:rPr>
        <w:footnoteReference w:id="7"/>
      </w:r>
      <w:r w:rsidRPr="00DF184F">
        <w:rPr>
          <w:rStyle w:val="normaltextrun"/>
          <w:rFonts w:asciiTheme="majorHAnsi" w:hAnsiTheme="majorHAnsi" w:cs="Segoe UI"/>
          <w:color w:val="000000"/>
          <w:sz w:val="20"/>
          <w:szCs w:val="20"/>
          <w:lang w:val="es-CO"/>
        </w:rPr>
        <w:t xml:space="preserve">. </w:t>
      </w:r>
      <w:r w:rsidR="00302B57" w:rsidRPr="00DF184F">
        <w:rPr>
          <w:rStyle w:val="normaltextrun"/>
          <w:rFonts w:asciiTheme="majorHAnsi" w:hAnsiTheme="majorHAnsi" w:cs="Segoe UI"/>
          <w:color w:val="000000"/>
          <w:sz w:val="20"/>
          <w:szCs w:val="20"/>
          <w:lang w:val="es-CO"/>
        </w:rPr>
        <w:t xml:space="preserve">La Comisión también </w:t>
      </w:r>
      <w:r w:rsidRPr="00DF184F">
        <w:rPr>
          <w:rStyle w:val="normaltextrun"/>
          <w:rFonts w:asciiTheme="majorHAnsi" w:hAnsiTheme="majorHAnsi" w:cs="Segoe UI"/>
          <w:color w:val="000000"/>
          <w:sz w:val="20"/>
          <w:szCs w:val="20"/>
          <w:lang w:val="es-CO"/>
        </w:rPr>
        <w:t>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r w:rsidRPr="00DF184F">
        <w:rPr>
          <w:rStyle w:val="eop"/>
          <w:rFonts w:asciiTheme="majorHAnsi" w:hAnsiTheme="majorHAnsi" w:cs="Segoe UI"/>
          <w:color w:val="000000"/>
          <w:sz w:val="20"/>
          <w:szCs w:val="20"/>
          <w:lang w:val="es-CO"/>
        </w:rPr>
        <w:t> </w:t>
      </w:r>
    </w:p>
    <w:p w14:paraId="3045E2EA" w14:textId="77777777" w:rsidR="009F4EC7" w:rsidRPr="00DF184F" w:rsidRDefault="009F4EC7" w:rsidP="00844B96">
      <w:pPr>
        <w:pStyle w:val="paragraph"/>
        <w:spacing w:before="0" w:beforeAutospacing="0" w:after="0" w:afterAutospacing="0"/>
        <w:ind w:firstLine="630"/>
        <w:jc w:val="both"/>
        <w:textAlignment w:val="baseline"/>
        <w:rPr>
          <w:rFonts w:asciiTheme="majorHAnsi" w:hAnsiTheme="majorHAnsi" w:cs="Segoe UI"/>
          <w:sz w:val="20"/>
          <w:szCs w:val="20"/>
          <w:lang w:val="es-CO"/>
        </w:rPr>
      </w:pPr>
    </w:p>
    <w:p w14:paraId="041F0813" w14:textId="541D1328" w:rsidR="009F4EC7" w:rsidRPr="00DF184F" w:rsidRDefault="009F4EC7" w:rsidP="00C846DD">
      <w:pPr>
        <w:pStyle w:val="paragraph"/>
        <w:numPr>
          <w:ilvl w:val="0"/>
          <w:numId w:val="60"/>
        </w:numPr>
        <w:spacing w:before="0" w:beforeAutospacing="0" w:after="0" w:afterAutospacing="0"/>
        <w:ind w:left="0" w:firstLine="72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Pr="00DF184F">
        <w:rPr>
          <w:rStyle w:val="eop"/>
          <w:rFonts w:asciiTheme="majorHAnsi" w:hAnsiTheme="majorHAnsi" w:cs="Segoe UI"/>
          <w:sz w:val="20"/>
          <w:szCs w:val="20"/>
          <w:lang w:val="es-CO"/>
        </w:rPr>
        <w:t> </w:t>
      </w:r>
    </w:p>
    <w:p w14:paraId="358564F2" w14:textId="77777777" w:rsidR="009F4EC7" w:rsidRPr="00DF184F" w:rsidRDefault="009F4EC7" w:rsidP="00844B96">
      <w:pPr>
        <w:pStyle w:val="paragraph"/>
        <w:spacing w:before="0" w:beforeAutospacing="0" w:after="0" w:afterAutospacing="0"/>
        <w:ind w:firstLine="630"/>
        <w:jc w:val="both"/>
        <w:textAlignment w:val="baseline"/>
        <w:rPr>
          <w:rStyle w:val="eop"/>
          <w:rFonts w:asciiTheme="majorHAnsi" w:hAnsiTheme="majorHAnsi" w:cs="Segoe UI"/>
          <w:sz w:val="20"/>
          <w:szCs w:val="20"/>
          <w:lang w:val="es-CO"/>
        </w:rPr>
      </w:pPr>
    </w:p>
    <w:p w14:paraId="597E598D" w14:textId="650749F1" w:rsidR="009F4EC7" w:rsidRPr="00DF184F" w:rsidRDefault="009F4EC7" w:rsidP="00C846DD">
      <w:pPr>
        <w:pStyle w:val="paragraph"/>
        <w:numPr>
          <w:ilvl w:val="0"/>
          <w:numId w:val="60"/>
        </w:numPr>
        <w:spacing w:before="0" w:beforeAutospacing="0" w:after="0" w:afterAutospacing="0"/>
        <w:ind w:left="0" w:firstLine="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De conformidad </w:t>
      </w:r>
      <w:r w:rsidR="005F294B" w:rsidRPr="00DF184F">
        <w:rPr>
          <w:rFonts w:asciiTheme="majorHAnsi" w:eastAsia="MS Mincho" w:hAnsiTheme="majorHAnsi" w:cstheme="minorHAnsi"/>
          <w:color w:val="000000" w:themeColor="text1"/>
          <w:sz w:val="20"/>
          <w:szCs w:val="20"/>
          <w:lang w:val="es-CO"/>
        </w:rPr>
        <w:t xml:space="preserve">al acuerdo suscrito entre las partes mediante el cual solicitaron a la Comisión la homologación del acuerdo de solución amistosa contemplado en el artículo 49 de la Convención Americana, </w:t>
      </w:r>
      <w:r w:rsidR="00E0232D" w:rsidRPr="00DF184F">
        <w:rPr>
          <w:rStyle w:val="eop"/>
          <w:rFonts w:asciiTheme="majorHAnsi" w:hAnsiTheme="majorHAnsi" w:cs="Segoe UI"/>
          <w:sz w:val="20"/>
          <w:szCs w:val="20"/>
          <w:lang w:val="es-CO"/>
        </w:rPr>
        <w:t xml:space="preserve">y tomando en consideración </w:t>
      </w:r>
      <w:r w:rsidR="00FF0648" w:rsidRPr="00DF184F">
        <w:rPr>
          <w:rStyle w:val="eop"/>
          <w:rFonts w:asciiTheme="majorHAnsi" w:hAnsiTheme="majorHAnsi" w:cs="Segoe UI"/>
          <w:sz w:val="20"/>
          <w:szCs w:val="20"/>
          <w:lang w:val="es-CO"/>
        </w:rPr>
        <w:t xml:space="preserve">la solicitud de las partes del </w:t>
      </w:r>
      <w:r w:rsidR="00436FCB" w:rsidRPr="00DF184F">
        <w:rPr>
          <w:rStyle w:val="eop"/>
          <w:rFonts w:asciiTheme="majorHAnsi" w:hAnsiTheme="majorHAnsi" w:cs="Segoe UI"/>
          <w:sz w:val="20"/>
          <w:szCs w:val="20"/>
          <w:lang w:val="es-CO"/>
        </w:rPr>
        <w:t>1</w:t>
      </w:r>
      <w:r w:rsidR="00AE3C00">
        <w:rPr>
          <w:rStyle w:val="eop"/>
          <w:rFonts w:asciiTheme="majorHAnsi" w:hAnsiTheme="majorHAnsi" w:cs="Segoe UI"/>
          <w:sz w:val="20"/>
          <w:szCs w:val="20"/>
          <w:lang w:val="es-CO"/>
        </w:rPr>
        <w:t>6</w:t>
      </w:r>
      <w:r w:rsidR="00FF0648" w:rsidRPr="00DF184F">
        <w:rPr>
          <w:rStyle w:val="eop"/>
          <w:rFonts w:asciiTheme="majorHAnsi" w:hAnsiTheme="majorHAnsi" w:cs="Segoe UI"/>
          <w:sz w:val="20"/>
          <w:szCs w:val="20"/>
          <w:lang w:val="es-CO"/>
        </w:rPr>
        <w:t xml:space="preserve"> de </w:t>
      </w:r>
      <w:r w:rsidR="00AE3C00">
        <w:rPr>
          <w:rStyle w:val="eop"/>
          <w:rFonts w:asciiTheme="majorHAnsi" w:hAnsiTheme="majorHAnsi" w:cs="Segoe UI"/>
          <w:sz w:val="20"/>
          <w:szCs w:val="20"/>
          <w:lang w:val="es-CO"/>
        </w:rPr>
        <w:t>febrero</w:t>
      </w:r>
      <w:r w:rsidR="00FF0648" w:rsidRPr="00DF184F">
        <w:rPr>
          <w:rStyle w:val="eop"/>
          <w:rFonts w:asciiTheme="majorHAnsi" w:hAnsiTheme="majorHAnsi" w:cs="Segoe UI"/>
          <w:sz w:val="20"/>
          <w:szCs w:val="20"/>
          <w:lang w:val="es-CO"/>
        </w:rPr>
        <w:t xml:space="preserve"> de </w:t>
      </w:r>
      <w:r w:rsidR="00845C64" w:rsidRPr="00DF184F">
        <w:rPr>
          <w:rStyle w:val="eop"/>
          <w:rFonts w:asciiTheme="majorHAnsi" w:hAnsiTheme="majorHAnsi" w:cs="Segoe UI"/>
          <w:sz w:val="20"/>
          <w:szCs w:val="20"/>
          <w:lang w:val="es-CO"/>
        </w:rPr>
        <w:t>202</w:t>
      </w:r>
      <w:r w:rsidR="00AE3C00">
        <w:rPr>
          <w:rStyle w:val="eop"/>
          <w:rFonts w:asciiTheme="majorHAnsi" w:hAnsiTheme="majorHAnsi" w:cs="Segoe UI"/>
          <w:sz w:val="20"/>
          <w:szCs w:val="20"/>
          <w:lang w:val="es-CO"/>
        </w:rPr>
        <w:t>3</w:t>
      </w:r>
      <w:r w:rsidR="00845C64" w:rsidRPr="00DF184F">
        <w:rPr>
          <w:rStyle w:val="eop"/>
          <w:rFonts w:asciiTheme="majorHAnsi" w:hAnsiTheme="majorHAnsi" w:cs="Segoe UI"/>
          <w:sz w:val="20"/>
          <w:szCs w:val="20"/>
          <w:lang w:val="es-CO"/>
        </w:rPr>
        <w:t xml:space="preserve"> </w:t>
      </w:r>
      <w:r w:rsidR="00FF0648" w:rsidRPr="00DF184F">
        <w:rPr>
          <w:rStyle w:val="eop"/>
          <w:rFonts w:asciiTheme="majorHAnsi" w:hAnsiTheme="majorHAnsi" w:cs="Segoe UI"/>
          <w:sz w:val="20"/>
          <w:szCs w:val="20"/>
          <w:lang w:val="es-CO"/>
        </w:rPr>
        <w:t>para avanzar por esta vía</w:t>
      </w:r>
      <w:r w:rsidR="006E3172" w:rsidRPr="00DF184F">
        <w:rPr>
          <w:rStyle w:val="eop"/>
          <w:rFonts w:asciiTheme="majorHAnsi" w:hAnsiTheme="majorHAnsi" w:cs="Segoe UI"/>
          <w:sz w:val="20"/>
          <w:szCs w:val="20"/>
          <w:lang w:val="es-CO"/>
        </w:rPr>
        <w:t xml:space="preserve">, </w:t>
      </w:r>
      <w:r w:rsidR="00845C64" w:rsidRPr="00DF184F">
        <w:rPr>
          <w:rFonts w:asciiTheme="majorHAnsi" w:eastAsia="MS Mincho" w:hAnsiTheme="majorHAnsi" w:cstheme="minorHAnsi"/>
          <w:color w:val="000000" w:themeColor="text1"/>
          <w:sz w:val="20"/>
          <w:szCs w:val="20"/>
          <w:lang w:val="es-CO"/>
        </w:rPr>
        <w:t>corresponde en este momento valorar el cumplimiento de los compromisos establecidos en este instrumento</w:t>
      </w:r>
      <w:r w:rsidRPr="00DF184F">
        <w:rPr>
          <w:rStyle w:val="eop"/>
          <w:rFonts w:asciiTheme="majorHAnsi" w:hAnsiTheme="majorHAnsi" w:cs="Segoe UI"/>
          <w:sz w:val="20"/>
          <w:szCs w:val="20"/>
          <w:lang w:val="es-CO"/>
        </w:rPr>
        <w:t>.</w:t>
      </w:r>
    </w:p>
    <w:p w14:paraId="5F3E548E" w14:textId="77777777" w:rsidR="009F4EC7" w:rsidRPr="00DF184F" w:rsidRDefault="009F4EC7" w:rsidP="00844B96">
      <w:pPr>
        <w:pStyle w:val="paragraph"/>
        <w:spacing w:before="0" w:beforeAutospacing="0" w:after="0" w:afterAutospacing="0"/>
        <w:ind w:firstLine="630"/>
        <w:jc w:val="both"/>
        <w:textAlignment w:val="baseline"/>
        <w:rPr>
          <w:rStyle w:val="eop"/>
          <w:rFonts w:asciiTheme="majorHAnsi" w:hAnsiTheme="majorHAnsi" w:cs="Segoe UI"/>
          <w:sz w:val="20"/>
          <w:szCs w:val="20"/>
          <w:lang w:val="es-CO"/>
        </w:rPr>
      </w:pPr>
    </w:p>
    <w:p w14:paraId="1F6F125B" w14:textId="55DA59C8" w:rsidR="00845C64" w:rsidRPr="00DF184F" w:rsidRDefault="00652F5E" w:rsidP="00C846DD">
      <w:pPr>
        <w:pStyle w:val="paragraph"/>
        <w:numPr>
          <w:ilvl w:val="0"/>
          <w:numId w:val="60"/>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CO" w:eastAsia="en-US"/>
        </w:rPr>
      </w:pPr>
      <w:r w:rsidRPr="00DF184F">
        <w:rPr>
          <w:rFonts w:asciiTheme="majorHAnsi" w:eastAsiaTheme="minorHAnsi" w:hAnsiTheme="majorHAnsi" w:cs="Cambria"/>
          <w:color w:val="000000"/>
          <w:sz w:val="20"/>
          <w:szCs w:val="20"/>
          <w:lang w:val="es-CO" w:eastAsia="en-US"/>
        </w:rPr>
        <w:t xml:space="preserve">La Comisión Interamericana considera que las </w:t>
      </w:r>
      <w:proofErr w:type="gramStart"/>
      <w:r w:rsidRPr="00DF184F">
        <w:rPr>
          <w:rFonts w:asciiTheme="majorHAnsi" w:eastAsiaTheme="minorHAnsi" w:hAnsiTheme="majorHAnsi" w:cs="Cambria"/>
          <w:color w:val="000000"/>
          <w:sz w:val="20"/>
          <w:szCs w:val="20"/>
          <w:lang w:val="es-CO" w:eastAsia="en-US"/>
        </w:rPr>
        <w:t>cláusulas</w:t>
      </w:r>
      <w:r w:rsidR="003D52BF">
        <w:rPr>
          <w:rFonts w:asciiTheme="majorHAnsi" w:eastAsiaTheme="minorHAnsi" w:hAnsiTheme="majorHAnsi" w:cs="Cambria"/>
          <w:color w:val="000000"/>
          <w:sz w:val="20"/>
          <w:szCs w:val="20"/>
          <w:lang w:val="es-CO" w:eastAsia="en-US"/>
        </w:rPr>
        <w:t xml:space="preserve"> </w:t>
      </w:r>
      <w:r w:rsidRPr="00DF184F">
        <w:rPr>
          <w:rFonts w:asciiTheme="majorHAnsi" w:eastAsiaTheme="minorHAnsi" w:hAnsiTheme="majorHAnsi" w:cs="Cambria"/>
          <w:color w:val="000000"/>
          <w:sz w:val="20"/>
          <w:szCs w:val="20"/>
          <w:lang w:val="es-CO" w:eastAsia="en-US"/>
        </w:rPr>
        <w:t>primera</w:t>
      </w:r>
      <w:proofErr w:type="gramEnd"/>
      <w:r w:rsidRPr="00DF184F">
        <w:rPr>
          <w:rFonts w:asciiTheme="majorHAnsi" w:eastAsiaTheme="minorHAnsi" w:hAnsiTheme="majorHAnsi" w:cs="Cambria"/>
          <w:color w:val="000000"/>
          <w:sz w:val="20"/>
          <w:szCs w:val="20"/>
          <w:lang w:val="es-CO" w:eastAsia="en-US"/>
        </w:rPr>
        <w:t xml:space="preserve"> (Conceptos), segunda (Antecedentes ante el Sistema Interamericano de Derechos Humanos), tercera (Beneficiaria)</w:t>
      </w:r>
      <w:r w:rsidR="00F05182" w:rsidRPr="00DF184F">
        <w:rPr>
          <w:rFonts w:asciiTheme="majorHAnsi" w:eastAsiaTheme="minorHAnsi" w:hAnsiTheme="majorHAnsi" w:cs="Cambria"/>
          <w:color w:val="000000"/>
          <w:sz w:val="20"/>
          <w:szCs w:val="20"/>
          <w:lang w:val="es-CO" w:eastAsia="en-US"/>
        </w:rPr>
        <w:t>,</w:t>
      </w:r>
      <w:r w:rsidRPr="00DF184F">
        <w:rPr>
          <w:rFonts w:asciiTheme="majorHAnsi" w:eastAsiaTheme="minorHAnsi" w:hAnsiTheme="majorHAnsi" w:cs="Cambria"/>
          <w:color w:val="000000"/>
          <w:sz w:val="20"/>
          <w:szCs w:val="20"/>
          <w:lang w:val="es-CO" w:eastAsia="en-US"/>
        </w:rPr>
        <w:t xml:space="preserve"> </w:t>
      </w:r>
      <w:r w:rsidR="00436FCB" w:rsidRPr="00DF184F">
        <w:rPr>
          <w:rFonts w:asciiTheme="majorHAnsi" w:eastAsiaTheme="minorHAnsi" w:hAnsiTheme="majorHAnsi" w:cs="Cambria"/>
          <w:color w:val="000000"/>
          <w:sz w:val="20"/>
          <w:szCs w:val="20"/>
          <w:lang w:val="es-CO" w:eastAsia="en-US"/>
        </w:rPr>
        <w:t xml:space="preserve">y </w:t>
      </w:r>
      <w:r w:rsidRPr="00DF184F">
        <w:rPr>
          <w:rFonts w:asciiTheme="majorHAnsi" w:eastAsiaTheme="minorHAnsi" w:hAnsiTheme="majorHAnsi" w:cs="Cambria"/>
          <w:color w:val="000000"/>
          <w:sz w:val="20"/>
          <w:szCs w:val="20"/>
          <w:lang w:val="es-CO" w:eastAsia="en-US"/>
        </w:rPr>
        <w:t>cuarta (Reconocimiento de responsabilidad)</w:t>
      </w:r>
      <w:r w:rsidR="006C4733">
        <w:rPr>
          <w:rFonts w:asciiTheme="majorHAnsi" w:eastAsiaTheme="minorHAnsi" w:hAnsiTheme="majorHAnsi" w:cs="Cambria"/>
          <w:color w:val="000000"/>
          <w:sz w:val="20"/>
          <w:szCs w:val="20"/>
          <w:lang w:val="es-CO" w:eastAsia="en-US"/>
        </w:rPr>
        <w:t xml:space="preserve"> y Octava (Homologación y Seguimiento)</w:t>
      </w:r>
      <w:r w:rsidR="00F05182" w:rsidRPr="00DF184F">
        <w:rPr>
          <w:rFonts w:asciiTheme="majorHAnsi" w:eastAsiaTheme="minorHAnsi" w:hAnsiTheme="majorHAnsi" w:cs="Cambria"/>
          <w:color w:val="000000"/>
          <w:sz w:val="20"/>
          <w:szCs w:val="20"/>
          <w:lang w:val="es-CO" w:eastAsia="en-US"/>
        </w:rPr>
        <w:t xml:space="preserve"> </w:t>
      </w:r>
      <w:r w:rsidRPr="00DF184F">
        <w:rPr>
          <w:rFonts w:asciiTheme="majorHAnsi" w:eastAsiaTheme="minorHAnsi" w:hAnsiTheme="majorHAnsi" w:cs="Cambria"/>
          <w:color w:val="000000"/>
          <w:sz w:val="20"/>
          <w:szCs w:val="20"/>
          <w:lang w:val="es-CO" w:eastAsia="en-US"/>
        </w:rPr>
        <w:t xml:space="preserve">del acuerdo son de carácter declarativo, por lo que no corresponde supervisar su cumplimiento. Al respecto, la Comisión valora la cláusula declarativa cuarta, en la cual el Estado colombiano reconoce su responsabilidad internacional por omisión, por la violación de los derechos consagrados en los artículos 8 (derechos a las garantías judiciales) y 25 (derecho a la protección judicial) de la Convención Americana sobre Derechos Humanos, </w:t>
      </w:r>
      <w:r w:rsidR="00320CBD" w:rsidRPr="00DF184F">
        <w:rPr>
          <w:rStyle w:val="normaltextrun"/>
          <w:rFonts w:asciiTheme="majorHAnsi" w:hAnsiTheme="majorHAnsi" w:cs="Segoe UI"/>
          <w:color w:val="000000"/>
          <w:sz w:val="20"/>
          <w:szCs w:val="20"/>
          <w:lang w:val="es-CO"/>
        </w:rPr>
        <w:t>por la falta de diligencia en la investigación de los hechos sucedidos</w:t>
      </w:r>
      <w:r w:rsidR="00320CBD" w:rsidRPr="00DF184F">
        <w:rPr>
          <w:rFonts w:asciiTheme="majorHAnsi" w:eastAsiaTheme="minorHAnsi" w:hAnsiTheme="majorHAnsi" w:cs="Cambria"/>
          <w:color w:val="000000"/>
          <w:sz w:val="20"/>
          <w:szCs w:val="20"/>
          <w:lang w:val="es-CO" w:eastAsia="en-US"/>
        </w:rPr>
        <w:t xml:space="preserve"> </w:t>
      </w:r>
      <w:r w:rsidR="0032732E">
        <w:rPr>
          <w:rFonts w:asciiTheme="majorHAnsi" w:eastAsiaTheme="minorHAnsi" w:hAnsiTheme="majorHAnsi" w:cs="Cambria"/>
          <w:color w:val="000000"/>
          <w:sz w:val="20"/>
          <w:szCs w:val="20"/>
          <w:lang w:val="es-CO" w:eastAsia="en-US"/>
        </w:rPr>
        <w:t>que rodearon el fallecimiento</w:t>
      </w:r>
      <w:r w:rsidR="000D6A0B" w:rsidRPr="00DF184F">
        <w:rPr>
          <w:rFonts w:asciiTheme="majorHAnsi" w:eastAsiaTheme="minorHAnsi" w:hAnsiTheme="majorHAnsi" w:cs="Cambria"/>
          <w:color w:val="000000"/>
          <w:sz w:val="20"/>
          <w:szCs w:val="20"/>
          <w:lang w:val="es-CO" w:eastAsia="en-US"/>
        </w:rPr>
        <w:t xml:space="preserve"> d</w:t>
      </w:r>
      <w:r w:rsidR="0082464A" w:rsidRPr="00DF184F">
        <w:rPr>
          <w:rFonts w:asciiTheme="majorHAnsi" w:eastAsiaTheme="minorHAnsi" w:hAnsiTheme="majorHAnsi" w:cs="Cambria"/>
          <w:color w:val="000000"/>
          <w:sz w:val="20"/>
          <w:szCs w:val="20"/>
          <w:lang w:val="es-CO" w:eastAsia="en-US"/>
        </w:rPr>
        <w:t xml:space="preserve">el señor </w:t>
      </w:r>
      <w:r w:rsidR="00AE3C00">
        <w:rPr>
          <w:rFonts w:asciiTheme="majorHAnsi" w:eastAsiaTheme="minorHAnsi" w:hAnsiTheme="majorHAnsi" w:cs="Cambria"/>
          <w:color w:val="000000"/>
          <w:sz w:val="20"/>
          <w:szCs w:val="20"/>
          <w:lang w:val="es-CO" w:eastAsia="en-US"/>
        </w:rPr>
        <w:t xml:space="preserve">Omar </w:t>
      </w:r>
      <w:r w:rsidR="00A13053" w:rsidRPr="00DF184F">
        <w:rPr>
          <w:rFonts w:asciiTheme="majorHAnsi" w:eastAsiaTheme="minorHAnsi" w:hAnsiTheme="majorHAnsi" w:cs="Cambria"/>
          <w:color w:val="000000"/>
          <w:sz w:val="20"/>
          <w:szCs w:val="20"/>
          <w:lang w:val="es-CO" w:eastAsia="en-US"/>
        </w:rPr>
        <w:t xml:space="preserve">Ernesto </w:t>
      </w:r>
      <w:r w:rsidR="00AE3C00">
        <w:rPr>
          <w:rFonts w:asciiTheme="majorHAnsi" w:eastAsiaTheme="minorHAnsi" w:hAnsiTheme="majorHAnsi" w:cs="Cambria"/>
          <w:color w:val="000000"/>
          <w:sz w:val="20"/>
          <w:szCs w:val="20"/>
          <w:lang w:val="es-CO" w:eastAsia="en-US"/>
        </w:rPr>
        <w:t>Vázquez Agudelo</w:t>
      </w:r>
      <w:r w:rsidR="00320CBD" w:rsidRPr="00DF184F">
        <w:rPr>
          <w:rStyle w:val="normaltextrun"/>
          <w:rFonts w:asciiTheme="majorHAnsi" w:hAnsiTheme="majorHAnsi" w:cs="Segoe UI"/>
          <w:color w:val="000000"/>
          <w:sz w:val="20"/>
          <w:szCs w:val="20"/>
          <w:lang w:val="es-CO"/>
        </w:rPr>
        <w:t>.</w:t>
      </w:r>
      <w:r w:rsidR="00F05182" w:rsidRPr="00DF184F">
        <w:rPr>
          <w:rStyle w:val="normaltextrun"/>
          <w:rFonts w:asciiTheme="majorHAnsi" w:hAnsiTheme="majorHAnsi" w:cs="Segoe UI"/>
          <w:color w:val="000000"/>
          <w:sz w:val="20"/>
          <w:szCs w:val="20"/>
          <w:lang w:val="es-CO"/>
        </w:rPr>
        <w:t xml:space="preserve"> </w:t>
      </w:r>
    </w:p>
    <w:p w14:paraId="42A70615" w14:textId="77777777" w:rsidR="00F8439B" w:rsidRPr="00DF184F" w:rsidRDefault="00F8439B" w:rsidP="00844B96">
      <w:pPr>
        <w:pStyle w:val="paragraph"/>
        <w:spacing w:before="0" w:beforeAutospacing="0" w:after="0" w:afterAutospacing="0"/>
        <w:ind w:firstLine="630"/>
        <w:jc w:val="both"/>
        <w:textAlignment w:val="baseline"/>
        <w:rPr>
          <w:rStyle w:val="normaltextrun"/>
          <w:rFonts w:asciiTheme="majorHAnsi" w:hAnsiTheme="majorHAnsi" w:cs="Segoe UI"/>
          <w:sz w:val="20"/>
          <w:szCs w:val="20"/>
          <w:lang w:val="es-CO"/>
        </w:rPr>
      </w:pPr>
    </w:p>
    <w:p w14:paraId="2DF60319" w14:textId="2E32C894" w:rsidR="009F4EC7" w:rsidRPr="00DF184F" w:rsidRDefault="00DD39DF" w:rsidP="00C846DD">
      <w:pPr>
        <w:pStyle w:val="paragraph"/>
        <w:numPr>
          <w:ilvl w:val="0"/>
          <w:numId w:val="60"/>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CO" w:eastAsia="en-US"/>
        </w:rPr>
      </w:pPr>
      <w:r w:rsidRPr="00DF184F">
        <w:rPr>
          <w:rStyle w:val="normaltextrun"/>
          <w:rFonts w:asciiTheme="majorHAnsi" w:hAnsiTheme="majorHAnsi" w:cs="Segoe UI"/>
          <w:sz w:val="20"/>
          <w:szCs w:val="20"/>
          <w:lang w:val="es-CO"/>
        </w:rPr>
        <w:t xml:space="preserve">En relación con el </w:t>
      </w:r>
      <w:r w:rsidR="002575A4" w:rsidRPr="00DF184F">
        <w:rPr>
          <w:rStyle w:val="normaltextrun"/>
          <w:rFonts w:asciiTheme="majorHAnsi" w:hAnsiTheme="majorHAnsi" w:cs="Segoe UI"/>
          <w:sz w:val="20"/>
          <w:szCs w:val="20"/>
          <w:lang w:val="es-CO"/>
        </w:rPr>
        <w:t xml:space="preserve">literal </w:t>
      </w:r>
      <w:r w:rsidR="002575A4" w:rsidRPr="00DF184F">
        <w:rPr>
          <w:rStyle w:val="normaltextrun"/>
          <w:rFonts w:asciiTheme="majorHAnsi" w:hAnsiTheme="majorHAnsi" w:cs="Segoe UI"/>
          <w:i/>
          <w:iCs/>
          <w:sz w:val="20"/>
          <w:szCs w:val="20"/>
          <w:lang w:val="es-CO"/>
        </w:rPr>
        <w:t>(i) acto de reconocimiento de responsabilidad</w:t>
      </w:r>
      <w:r w:rsidR="002575A4" w:rsidRPr="00DF184F">
        <w:rPr>
          <w:rStyle w:val="normaltextrun"/>
          <w:rFonts w:asciiTheme="majorHAnsi" w:hAnsiTheme="majorHAnsi" w:cs="Segoe UI"/>
          <w:sz w:val="20"/>
          <w:szCs w:val="20"/>
          <w:lang w:val="es-CO"/>
        </w:rPr>
        <w:t xml:space="preserve">, de la cláusula quinta sobre medidas de satisfacción, según lo informado conjuntamente por las partes, </w:t>
      </w:r>
      <w:r w:rsidR="008F6CBA" w:rsidRPr="00E76DF2">
        <w:rPr>
          <w:rFonts w:ascii="Cambria" w:hAnsi="Cambria" w:cs="Segoe UI"/>
          <w:sz w:val="20"/>
          <w:szCs w:val="20"/>
          <w:lang w:val="es-VE"/>
        </w:rPr>
        <w:t>con posterioridad a la suscripción del ASA las partes acordaron que dicho acto sería de naturaleza privada y</w:t>
      </w:r>
      <w:r w:rsidR="008F6CBA" w:rsidRPr="00DF184F">
        <w:rPr>
          <w:rFonts w:asciiTheme="majorHAnsi" w:eastAsiaTheme="minorHAnsi" w:hAnsiTheme="majorHAnsi" w:cs="Cambria"/>
          <w:color w:val="000000"/>
          <w:sz w:val="20"/>
          <w:szCs w:val="20"/>
          <w:lang w:val="es-CO" w:eastAsia="en-US"/>
        </w:rPr>
        <w:t xml:space="preserve"> </w:t>
      </w:r>
      <w:r w:rsidR="00977DDA" w:rsidRPr="00DF184F">
        <w:rPr>
          <w:rFonts w:asciiTheme="majorHAnsi" w:eastAsiaTheme="minorHAnsi" w:hAnsiTheme="majorHAnsi" w:cs="Cambria"/>
          <w:color w:val="000000"/>
          <w:sz w:val="20"/>
          <w:szCs w:val="20"/>
          <w:lang w:val="es-CO" w:eastAsia="en-US"/>
        </w:rPr>
        <w:t xml:space="preserve">el mismo se realizó el </w:t>
      </w:r>
      <w:r w:rsidR="00401C5E">
        <w:rPr>
          <w:rFonts w:asciiTheme="majorHAnsi" w:eastAsiaTheme="minorHAnsi" w:hAnsiTheme="majorHAnsi" w:cs="Cambria"/>
          <w:color w:val="000000"/>
          <w:sz w:val="20"/>
          <w:szCs w:val="20"/>
          <w:lang w:val="es-CO" w:eastAsia="en-US"/>
        </w:rPr>
        <w:t>30</w:t>
      </w:r>
      <w:r w:rsidR="008E4A9E" w:rsidRPr="00DF184F">
        <w:rPr>
          <w:rFonts w:asciiTheme="majorHAnsi" w:eastAsiaTheme="minorHAnsi" w:hAnsiTheme="majorHAnsi" w:cs="Cambria"/>
          <w:color w:val="000000"/>
          <w:sz w:val="20"/>
          <w:szCs w:val="20"/>
          <w:lang w:val="es-CO" w:eastAsia="en-US"/>
        </w:rPr>
        <w:t xml:space="preserve"> de </w:t>
      </w:r>
      <w:r w:rsidR="00401C5E">
        <w:rPr>
          <w:rFonts w:asciiTheme="majorHAnsi" w:eastAsiaTheme="minorHAnsi" w:hAnsiTheme="majorHAnsi" w:cs="Cambria"/>
          <w:color w:val="000000"/>
          <w:sz w:val="20"/>
          <w:szCs w:val="20"/>
          <w:lang w:val="es-CO" w:eastAsia="en-US"/>
        </w:rPr>
        <w:t>noviembre</w:t>
      </w:r>
      <w:r w:rsidR="008E4A9E" w:rsidRPr="00DF184F">
        <w:rPr>
          <w:rFonts w:asciiTheme="majorHAnsi" w:eastAsiaTheme="minorHAnsi" w:hAnsiTheme="majorHAnsi" w:cs="Cambria"/>
          <w:color w:val="000000"/>
          <w:sz w:val="20"/>
          <w:szCs w:val="20"/>
          <w:lang w:val="es-CO" w:eastAsia="en-US"/>
        </w:rPr>
        <w:t xml:space="preserve"> de 2022</w:t>
      </w:r>
      <w:r w:rsidR="00873232">
        <w:rPr>
          <w:rFonts w:asciiTheme="majorHAnsi" w:eastAsiaTheme="minorHAnsi" w:hAnsiTheme="majorHAnsi" w:cs="Cambria"/>
          <w:color w:val="000000"/>
          <w:sz w:val="20"/>
          <w:szCs w:val="20"/>
          <w:lang w:val="es-CO" w:eastAsia="en-US"/>
        </w:rPr>
        <w:t>,</w:t>
      </w:r>
      <w:r w:rsidR="0006210C" w:rsidRPr="00DF184F">
        <w:rPr>
          <w:rFonts w:asciiTheme="majorHAnsi" w:eastAsiaTheme="minorHAnsi" w:hAnsiTheme="majorHAnsi" w:cs="Cambria"/>
          <w:color w:val="000000"/>
          <w:sz w:val="20"/>
          <w:szCs w:val="20"/>
          <w:lang w:val="es-CO" w:eastAsia="en-US"/>
        </w:rPr>
        <w:t xml:space="preserve"> mediante plataforma virtual. Las partes reportaron la existencia de una comunicación permanente y fluida entre el Estado y los peticionarios, </w:t>
      </w:r>
      <w:r w:rsidR="00F456B2">
        <w:rPr>
          <w:rFonts w:asciiTheme="majorHAnsi" w:eastAsiaTheme="minorHAnsi" w:hAnsiTheme="majorHAnsi" w:cs="Cambria"/>
          <w:color w:val="000000"/>
          <w:sz w:val="20"/>
          <w:szCs w:val="20"/>
          <w:lang w:val="es-CO" w:eastAsia="en-US"/>
        </w:rPr>
        <w:t xml:space="preserve">y que </w:t>
      </w:r>
      <w:r w:rsidR="0006210C" w:rsidRPr="00DF184F">
        <w:rPr>
          <w:rFonts w:asciiTheme="majorHAnsi" w:eastAsiaTheme="minorHAnsi" w:hAnsiTheme="majorHAnsi" w:cs="Cambria"/>
          <w:color w:val="000000"/>
          <w:sz w:val="20"/>
          <w:szCs w:val="20"/>
          <w:lang w:val="es-CO" w:eastAsia="en-US"/>
        </w:rPr>
        <w:t>concertaron cada uno de los detalles para el cumplimiento de la medida como la fecha, hora, orden del día y logística requerida para el desarrollo de este.</w:t>
      </w:r>
      <w:r w:rsidR="00F456B2">
        <w:rPr>
          <w:rFonts w:asciiTheme="majorHAnsi" w:eastAsiaTheme="minorHAnsi" w:hAnsiTheme="majorHAnsi" w:cs="Cambria"/>
          <w:color w:val="000000"/>
          <w:sz w:val="20"/>
          <w:szCs w:val="20"/>
          <w:lang w:val="es-CO" w:eastAsia="en-US"/>
        </w:rPr>
        <w:t xml:space="preserve"> </w:t>
      </w:r>
      <w:r w:rsidR="0006210C" w:rsidRPr="00DF184F">
        <w:rPr>
          <w:rFonts w:asciiTheme="majorHAnsi" w:eastAsiaTheme="minorHAnsi" w:hAnsiTheme="majorHAnsi" w:cs="Cambria"/>
          <w:color w:val="000000"/>
          <w:sz w:val="20"/>
          <w:szCs w:val="20"/>
          <w:lang w:val="es-CO" w:eastAsia="en-US"/>
        </w:rPr>
        <w:lastRenderedPageBreak/>
        <w:t>Al respecto, las partes aportaron copia simple de las invitaciones circuladas para dicho evento</w:t>
      </w:r>
      <w:r w:rsidR="003A0353">
        <w:rPr>
          <w:rFonts w:asciiTheme="majorHAnsi" w:eastAsiaTheme="minorHAnsi" w:hAnsiTheme="majorHAnsi" w:cs="Cambria"/>
          <w:color w:val="000000"/>
          <w:sz w:val="20"/>
          <w:szCs w:val="20"/>
          <w:lang w:val="es-CO" w:eastAsia="en-US"/>
        </w:rPr>
        <w:t xml:space="preserve"> y fotografías del </w:t>
      </w:r>
      <w:r w:rsidR="00F456B2">
        <w:rPr>
          <w:rFonts w:asciiTheme="majorHAnsi" w:eastAsiaTheme="minorHAnsi" w:hAnsiTheme="majorHAnsi" w:cs="Cambria"/>
          <w:color w:val="000000"/>
          <w:sz w:val="20"/>
          <w:szCs w:val="20"/>
          <w:lang w:val="es-CO" w:eastAsia="en-US"/>
        </w:rPr>
        <w:t>este</w:t>
      </w:r>
      <w:r w:rsidR="0006210C" w:rsidRPr="00DF184F">
        <w:rPr>
          <w:rFonts w:asciiTheme="majorHAnsi" w:eastAsiaTheme="minorHAnsi" w:hAnsiTheme="majorHAnsi" w:cs="Cambria"/>
          <w:color w:val="000000"/>
          <w:sz w:val="20"/>
          <w:szCs w:val="20"/>
          <w:lang w:val="es-CO" w:eastAsia="en-US"/>
        </w:rPr>
        <w:t>, en el cual particip</w:t>
      </w:r>
      <w:r w:rsidR="00401C5E">
        <w:rPr>
          <w:rFonts w:asciiTheme="majorHAnsi" w:eastAsiaTheme="minorHAnsi" w:hAnsiTheme="majorHAnsi" w:cs="Cambria"/>
          <w:color w:val="000000"/>
          <w:sz w:val="20"/>
          <w:szCs w:val="20"/>
          <w:lang w:val="es-CO" w:eastAsia="en-US"/>
        </w:rPr>
        <w:t>ó</w:t>
      </w:r>
      <w:r w:rsidR="0006210C" w:rsidRPr="00DF184F">
        <w:rPr>
          <w:rFonts w:asciiTheme="majorHAnsi" w:eastAsiaTheme="minorHAnsi" w:hAnsiTheme="majorHAnsi" w:cs="Cambria"/>
          <w:color w:val="000000"/>
          <w:sz w:val="20"/>
          <w:szCs w:val="20"/>
          <w:lang w:val="es-CO" w:eastAsia="en-US"/>
        </w:rPr>
        <w:t xml:space="preserve"> l</w:t>
      </w:r>
      <w:r w:rsidR="00401C5E">
        <w:rPr>
          <w:rFonts w:asciiTheme="majorHAnsi" w:eastAsiaTheme="minorHAnsi" w:hAnsiTheme="majorHAnsi" w:cs="Cambria"/>
          <w:color w:val="000000"/>
          <w:sz w:val="20"/>
          <w:szCs w:val="20"/>
          <w:lang w:val="es-CO" w:eastAsia="en-US"/>
        </w:rPr>
        <w:t>a</w:t>
      </w:r>
      <w:r w:rsidR="0006210C" w:rsidRPr="00DF184F">
        <w:rPr>
          <w:rFonts w:asciiTheme="majorHAnsi" w:eastAsiaTheme="minorHAnsi" w:hAnsiTheme="majorHAnsi" w:cs="Cambria"/>
          <w:color w:val="000000"/>
          <w:sz w:val="20"/>
          <w:szCs w:val="20"/>
          <w:lang w:val="es-CO" w:eastAsia="en-US"/>
        </w:rPr>
        <w:t xml:space="preserve"> familiar de la víctima y su representante, así como la Agencia Nacional de Defensa Jurídica del Estado.</w:t>
      </w:r>
    </w:p>
    <w:p w14:paraId="4C80FB8B" w14:textId="0B3EE189" w:rsidR="00191ABF" w:rsidRPr="00DF184F" w:rsidRDefault="00191ABF" w:rsidP="00844B96">
      <w:pPr>
        <w:pStyle w:val="paragraph"/>
        <w:spacing w:before="0" w:beforeAutospacing="0" w:after="0" w:afterAutospacing="0"/>
        <w:ind w:firstLine="630"/>
        <w:jc w:val="both"/>
        <w:textAlignment w:val="baseline"/>
        <w:rPr>
          <w:rFonts w:asciiTheme="majorHAnsi" w:eastAsiaTheme="minorHAnsi" w:hAnsiTheme="majorHAnsi" w:cs="Cambria"/>
          <w:color w:val="000000"/>
          <w:sz w:val="20"/>
          <w:szCs w:val="20"/>
          <w:lang w:val="es-CO" w:eastAsia="en-US"/>
        </w:rPr>
      </w:pPr>
    </w:p>
    <w:p w14:paraId="5B75EDD8" w14:textId="5E9F02A6" w:rsidR="007040CA" w:rsidRPr="006C721F" w:rsidRDefault="00191ABF" w:rsidP="00C846DD">
      <w:pPr>
        <w:pStyle w:val="ListParagraph"/>
        <w:numPr>
          <w:ilvl w:val="0"/>
          <w:numId w:val="60"/>
        </w:numPr>
        <w:ind w:left="0" w:firstLine="720"/>
        <w:jc w:val="both"/>
        <w:rPr>
          <w:rFonts w:asciiTheme="majorHAnsi" w:hAnsiTheme="majorHAnsi"/>
          <w:color w:val="000000" w:themeColor="text1"/>
          <w:sz w:val="20"/>
          <w:szCs w:val="20"/>
          <w:lang w:val="es-CO"/>
        </w:rPr>
      </w:pPr>
      <w:r w:rsidRPr="006C721F">
        <w:rPr>
          <w:rFonts w:asciiTheme="majorHAnsi" w:eastAsiaTheme="minorHAnsi" w:hAnsiTheme="majorHAnsi"/>
          <w:sz w:val="20"/>
          <w:szCs w:val="20"/>
          <w:lang w:val="es-CO"/>
        </w:rPr>
        <w:t xml:space="preserve">De igual manera, </w:t>
      </w:r>
      <w:r w:rsidRPr="006C721F">
        <w:rPr>
          <w:rFonts w:asciiTheme="majorHAnsi" w:hAnsiTheme="majorHAnsi"/>
          <w:sz w:val="20"/>
          <w:szCs w:val="20"/>
          <w:lang w:val="es-CO"/>
        </w:rPr>
        <w:t xml:space="preserve">las partes </w:t>
      </w:r>
      <w:r w:rsidR="00105CD6" w:rsidRPr="006C721F">
        <w:rPr>
          <w:rFonts w:asciiTheme="majorHAnsi" w:hAnsiTheme="majorHAnsi"/>
          <w:color w:val="000000" w:themeColor="text1"/>
          <w:sz w:val="20"/>
          <w:szCs w:val="20"/>
          <w:lang w:val="es-CO"/>
        </w:rPr>
        <w:t>dieron cuenta del contenido de la agenda concertada para la realización del acto, la cual incluyó</w:t>
      </w:r>
      <w:r w:rsidR="003D4101" w:rsidRPr="006C721F">
        <w:rPr>
          <w:rFonts w:asciiTheme="majorHAnsi" w:hAnsiTheme="majorHAnsi"/>
          <w:color w:val="000000" w:themeColor="text1"/>
          <w:sz w:val="20"/>
          <w:szCs w:val="20"/>
          <w:lang w:val="es-CO"/>
        </w:rPr>
        <w:t xml:space="preserve"> </w:t>
      </w:r>
      <w:r w:rsidR="00913291" w:rsidRPr="006C721F">
        <w:rPr>
          <w:rFonts w:asciiTheme="majorHAnsi" w:hAnsiTheme="majorHAnsi"/>
          <w:color w:val="000000" w:themeColor="text1"/>
          <w:sz w:val="20"/>
          <w:szCs w:val="20"/>
          <w:lang w:val="es-CO"/>
        </w:rPr>
        <w:t xml:space="preserve">una apertura, </w:t>
      </w:r>
      <w:r w:rsidR="00DC7E88" w:rsidRPr="006C721F">
        <w:rPr>
          <w:rFonts w:asciiTheme="majorHAnsi" w:hAnsiTheme="majorHAnsi"/>
          <w:color w:val="000000" w:themeColor="text1"/>
          <w:sz w:val="20"/>
          <w:szCs w:val="20"/>
          <w:lang w:val="es-CO"/>
        </w:rPr>
        <w:t xml:space="preserve">el himno nacional de Colombia, </w:t>
      </w:r>
      <w:r w:rsidR="0018433A" w:rsidRPr="006C721F">
        <w:rPr>
          <w:rFonts w:asciiTheme="majorHAnsi" w:hAnsiTheme="majorHAnsi"/>
          <w:color w:val="000000" w:themeColor="text1"/>
          <w:sz w:val="20"/>
          <w:szCs w:val="20"/>
          <w:lang w:val="es-CO"/>
        </w:rPr>
        <w:t xml:space="preserve">la proyección de un vídeo en memoria del señor </w:t>
      </w:r>
      <w:r w:rsidR="00401C5E" w:rsidRPr="006C721F">
        <w:rPr>
          <w:rFonts w:asciiTheme="majorHAnsi" w:hAnsiTheme="majorHAnsi"/>
          <w:color w:val="000000" w:themeColor="text1"/>
          <w:sz w:val="20"/>
          <w:szCs w:val="20"/>
          <w:lang w:val="es-CO"/>
        </w:rPr>
        <w:t>Omar Ernesto Vázquez Agudelo</w:t>
      </w:r>
      <w:r w:rsidR="0018433A" w:rsidRPr="006C721F">
        <w:rPr>
          <w:rFonts w:asciiTheme="majorHAnsi" w:hAnsiTheme="majorHAnsi"/>
          <w:color w:val="000000" w:themeColor="text1"/>
          <w:sz w:val="20"/>
          <w:szCs w:val="20"/>
          <w:lang w:val="es-CO"/>
        </w:rPr>
        <w:t>, palabras de</w:t>
      </w:r>
      <w:r w:rsidR="00E22E23" w:rsidRPr="006C721F">
        <w:rPr>
          <w:rFonts w:asciiTheme="majorHAnsi" w:hAnsiTheme="majorHAnsi"/>
          <w:color w:val="000000" w:themeColor="text1"/>
          <w:sz w:val="20"/>
          <w:szCs w:val="20"/>
          <w:lang w:val="es-CO"/>
        </w:rPr>
        <w:t xml:space="preserve"> </w:t>
      </w:r>
      <w:r w:rsidR="00401C5E" w:rsidRPr="006C721F">
        <w:rPr>
          <w:rFonts w:asciiTheme="majorHAnsi" w:hAnsiTheme="majorHAnsi"/>
          <w:color w:val="000000" w:themeColor="text1"/>
          <w:sz w:val="20"/>
          <w:szCs w:val="20"/>
          <w:lang w:val="es-CO"/>
        </w:rPr>
        <w:t xml:space="preserve">la señora Lorena </w:t>
      </w:r>
      <w:proofErr w:type="spellStart"/>
      <w:r w:rsidR="00401C5E" w:rsidRPr="006C721F">
        <w:rPr>
          <w:rFonts w:asciiTheme="majorHAnsi" w:hAnsiTheme="majorHAnsi"/>
          <w:color w:val="000000" w:themeColor="text1"/>
          <w:sz w:val="20"/>
          <w:szCs w:val="20"/>
          <w:lang w:val="es-CO"/>
        </w:rPr>
        <w:t>Esnid</w:t>
      </w:r>
      <w:proofErr w:type="spellEnd"/>
      <w:r w:rsidR="00401C5E" w:rsidRPr="006C721F">
        <w:rPr>
          <w:rFonts w:asciiTheme="majorHAnsi" w:hAnsiTheme="majorHAnsi"/>
          <w:color w:val="000000" w:themeColor="text1"/>
          <w:sz w:val="20"/>
          <w:szCs w:val="20"/>
          <w:lang w:val="es-CO"/>
        </w:rPr>
        <w:t xml:space="preserve"> Areiza Ruiz, compañera de vida</w:t>
      </w:r>
      <w:r w:rsidR="0018433A" w:rsidRPr="006C721F">
        <w:rPr>
          <w:rFonts w:asciiTheme="majorHAnsi" w:hAnsiTheme="majorHAnsi"/>
          <w:color w:val="000000" w:themeColor="text1"/>
          <w:sz w:val="20"/>
          <w:szCs w:val="20"/>
          <w:lang w:val="es-CO"/>
        </w:rPr>
        <w:t xml:space="preserve"> de la </w:t>
      </w:r>
      <w:r w:rsidR="002652C8" w:rsidRPr="006C721F">
        <w:rPr>
          <w:rFonts w:asciiTheme="majorHAnsi" w:hAnsiTheme="majorHAnsi"/>
          <w:color w:val="000000" w:themeColor="text1"/>
          <w:sz w:val="20"/>
          <w:szCs w:val="20"/>
          <w:lang w:val="es-CO"/>
        </w:rPr>
        <w:t>víctima,</w:t>
      </w:r>
      <w:r w:rsidR="003D0C22" w:rsidRPr="006C721F">
        <w:rPr>
          <w:rFonts w:asciiTheme="majorHAnsi" w:hAnsiTheme="majorHAnsi"/>
          <w:color w:val="000000" w:themeColor="text1"/>
          <w:sz w:val="20"/>
          <w:szCs w:val="20"/>
          <w:lang w:val="es-CO"/>
        </w:rPr>
        <w:t xml:space="preserve"> así como</w:t>
      </w:r>
      <w:r w:rsidR="002652C8" w:rsidRPr="006C721F">
        <w:rPr>
          <w:rFonts w:asciiTheme="majorHAnsi" w:hAnsiTheme="majorHAnsi"/>
          <w:color w:val="000000" w:themeColor="text1"/>
          <w:sz w:val="20"/>
          <w:szCs w:val="20"/>
          <w:lang w:val="es-CO"/>
        </w:rPr>
        <w:t>,</w:t>
      </w:r>
      <w:r w:rsidR="003D0C22" w:rsidRPr="006C721F">
        <w:rPr>
          <w:rFonts w:asciiTheme="majorHAnsi" w:hAnsiTheme="majorHAnsi"/>
          <w:color w:val="000000" w:themeColor="text1"/>
          <w:sz w:val="20"/>
          <w:szCs w:val="20"/>
          <w:lang w:val="es-CO"/>
        </w:rPr>
        <w:t xml:space="preserve"> de</w:t>
      </w:r>
      <w:r w:rsidR="00F456B2" w:rsidRPr="006C721F">
        <w:rPr>
          <w:rFonts w:asciiTheme="majorHAnsi" w:hAnsiTheme="majorHAnsi"/>
          <w:color w:val="000000" w:themeColor="text1"/>
          <w:sz w:val="20"/>
          <w:szCs w:val="20"/>
          <w:lang w:val="es-CO"/>
        </w:rPr>
        <w:t xml:space="preserve"> su representante </w:t>
      </w:r>
      <w:r w:rsidR="00401C5E" w:rsidRPr="006C721F">
        <w:rPr>
          <w:rFonts w:asciiTheme="majorHAnsi" w:hAnsiTheme="majorHAnsi"/>
          <w:color w:val="000000" w:themeColor="text1"/>
          <w:sz w:val="20"/>
          <w:szCs w:val="20"/>
          <w:lang w:val="es-CO"/>
        </w:rPr>
        <w:t>el señor Roberto Paz</w:t>
      </w:r>
      <w:r w:rsidR="007040CA" w:rsidRPr="006C721F">
        <w:rPr>
          <w:rFonts w:asciiTheme="majorHAnsi" w:hAnsiTheme="majorHAnsi"/>
          <w:color w:val="000000" w:themeColor="text1"/>
          <w:sz w:val="20"/>
          <w:szCs w:val="20"/>
          <w:lang w:val="es-CO"/>
        </w:rPr>
        <w:t>.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61D946BB" w14:textId="77777777" w:rsidR="00757B08" w:rsidRPr="00DF184F" w:rsidRDefault="00757B08" w:rsidP="000C0995">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lang w:val="es-CO"/>
        </w:rPr>
      </w:pPr>
    </w:p>
    <w:p w14:paraId="65406008" w14:textId="2D639F0B" w:rsidR="007040CA" w:rsidRPr="00873232" w:rsidRDefault="007040CA"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r w:rsidRPr="00873232">
        <w:rPr>
          <w:rFonts w:asciiTheme="majorHAnsi" w:hAnsiTheme="majorHAnsi"/>
          <w:sz w:val="20"/>
          <w:szCs w:val="20"/>
          <w:u w:color="000000"/>
          <w:lang w:val="es-CO"/>
        </w:rPr>
        <w:t>[…]</w:t>
      </w:r>
    </w:p>
    <w:p w14:paraId="71B0F6DC" w14:textId="77777777" w:rsidR="007040CA" w:rsidRDefault="007040CA"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p>
    <w:p w14:paraId="28BE0C4C" w14:textId="77777777" w:rsidR="00CB29DA" w:rsidRDefault="00CB29DA"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r>
        <w:rPr>
          <w:rFonts w:asciiTheme="majorHAnsi" w:hAnsiTheme="majorHAnsi"/>
          <w:sz w:val="20"/>
          <w:szCs w:val="20"/>
          <w:u w:color="000000"/>
          <w:lang w:val="es-CO"/>
        </w:rPr>
        <w:t xml:space="preserve">Hoy la invitación del Estado es a que busquemos en conjunto con la familia del señor Vázquez un verdadero espacio y muestra de genuina reconciliación. Que haya perdón con el compromiso de que estos dolorosos hechos no se </w:t>
      </w:r>
      <w:proofErr w:type="gramStart"/>
      <w:r>
        <w:rPr>
          <w:rFonts w:asciiTheme="majorHAnsi" w:hAnsiTheme="majorHAnsi"/>
          <w:sz w:val="20"/>
          <w:szCs w:val="20"/>
          <w:u w:color="000000"/>
          <w:lang w:val="es-CO"/>
        </w:rPr>
        <w:t>vuelvan a repetir</w:t>
      </w:r>
      <w:proofErr w:type="gramEnd"/>
      <w:r>
        <w:rPr>
          <w:rFonts w:asciiTheme="majorHAnsi" w:hAnsiTheme="majorHAnsi"/>
          <w:sz w:val="20"/>
          <w:szCs w:val="20"/>
          <w:u w:color="000000"/>
          <w:lang w:val="es-CO"/>
        </w:rPr>
        <w:t xml:space="preserve">. Reconocemos la gran pérdida sufrida por la señora Lorena, su compañera de vida y la de todos sus familiares. </w:t>
      </w:r>
    </w:p>
    <w:p w14:paraId="4A09A9AA" w14:textId="77777777" w:rsidR="00CB29DA" w:rsidRDefault="00CB29DA"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p>
    <w:p w14:paraId="58DBFBD8" w14:textId="5C00D964" w:rsidR="00401C5E" w:rsidRDefault="00CB29DA"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r>
        <w:rPr>
          <w:rFonts w:asciiTheme="majorHAnsi" w:hAnsiTheme="majorHAnsi"/>
          <w:sz w:val="20"/>
          <w:szCs w:val="20"/>
          <w:u w:color="000000"/>
          <w:lang w:val="es-CO"/>
        </w:rPr>
        <w:t xml:space="preserve">El Estado colombiano es consciente de que el deber de protección sobre las personas privadas de la libertad es </w:t>
      </w:r>
      <w:r w:rsidR="00F456B2">
        <w:rPr>
          <w:rFonts w:asciiTheme="majorHAnsi" w:hAnsiTheme="majorHAnsi"/>
          <w:sz w:val="20"/>
          <w:szCs w:val="20"/>
          <w:u w:color="000000"/>
          <w:lang w:val="es-CO"/>
        </w:rPr>
        <w:t>reforzado</w:t>
      </w:r>
      <w:r>
        <w:rPr>
          <w:rFonts w:asciiTheme="majorHAnsi" w:hAnsiTheme="majorHAnsi"/>
          <w:sz w:val="20"/>
          <w:szCs w:val="20"/>
          <w:u w:color="000000"/>
          <w:lang w:val="es-CO"/>
        </w:rPr>
        <w:t xml:space="preserve"> ya que existe una relación de especial sujeción al poder estatal. En este sentido</w:t>
      </w:r>
      <w:r w:rsidR="00F456B2">
        <w:rPr>
          <w:rFonts w:asciiTheme="majorHAnsi" w:hAnsiTheme="majorHAnsi"/>
          <w:sz w:val="20"/>
          <w:szCs w:val="20"/>
          <w:u w:color="000000"/>
          <w:lang w:val="es-CO"/>
        </w:rPr>
        <w:t>,</w:t>
      </w:r>
      <w:r>
        <w:rPr>
          <w:rFonts w:asciiTheme="majorHAnsi" w:hAnsiTheme="majorHAnsi"/>
          <w:sz w:val="20"/>
          <w:szCs w:val="20"/>
          <w:u w:color="000000"/>
          <w:lang w:val="es-CO"/>
        </w:rPr>
        <w:t xml:space="preserve"> la obligación del Estado consiste en prever y controlar los peligros que pueda sufrir la persona retenida desde el momento mismo en </w:t>
      </w:r>
      <w:r w:rsidR="003D52BF">
        <w:rPr>
          <w:rFonts w:asciiTheme="majorHAnsi" w:hAnsiTheme="majorHAnsi"/>
          <w:sz w:val="20"/>
          <w:szCs w:val="20"/>
          <w:u w:color="000000"/>
          <w:lang w:val="es-CO"/>
        </w:rPr>
        <w:t xml:space="preserve">que se produce la privación material de la libertad, hasta el momento en que es devuelta a la sociedad, así como la abstención de cualquier conducta que pueda vulnerar o poner en peligro los derechos que no estén limitados por su situación especial. </w:t>
      </w:r>
    </w:p>
    <w:p w14:paraId="5F47107A" w14:textId="77777777" w:rsidR="003D52BF" w:rsidRDefault="003D52BF"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p>
    <w:p w14:paraId="4E904C73" w14:textId="117D65DF" w:rsidR="003D52BF" w:rsidRPr="002E1443" w:rsidRDefault="003D52BF"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AR"/>
        </w:rPr>
      </w:pPr>
      <w:r w:rsidRPr="002E1443">
        <w:rPr>
          <w:rFonts w:asciiTheme="majorHAnsi" w:hAnsiTheme="majorHAnsi"/>
          <w:sz w:val="20"/>
          <w:szCs w:val="20"/>
          <w:u w:color="000000"/>
          <w:lang w:val="es-AR"/>
        </w:rPr>
        <w:t>[…]</w:t>
      </w:r>
    </w:p>
    <w:p w14:paraId="3FEBD29B" w14:textId="77777777" w:rsidR="00AF5F20" w:rsidRPr="00DF184F" w:rsidRDefault="00AF5F20"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lang w:val="es-CO"/>
        </w:rPr>
      </w:pPr>
    </w:p>
    <w:p w14:paraId="34ABDB75" w14:textId="5E9ECB12" w:rsidR="00AF5F20" w:rsidRPr="00DF184F" w:rsidRDefault="00AF5F20"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lang w:val="es-CO"/>
        </w:rPr>
      </w:pPr>
      <w:r w:rsidRPr="00DF184F">
        <w:rPr>
          <w:rFonts w:asciiTheme="majorHAnsi" w:eastAsiaTheme="minorHAnsi" w:hAnsiTheme="majorHAnsi" w:cs="Cambria"/>
          <w:color w:val="000000"/>
          <w:sz w:val="20"/>
          <w:szCs w:val="20"/>
          <w:lang w:val="es-CO"/>
        </w:rPr>
        <w:t>Por lo anterior</w:t>
      </w:r>
      <w:r w:rsidR="00CB29DA">
        <w:rPr>
          <w:rFonts w:asciiTheme="majorHAnsi" w:eastAsiaTheme="minorHAnsi" w:hAnsiTheme="majorHAnsi" w:cs="Cambria"/>
          <w:color w:val="000000"/>
          <w:sz w:val="20"/>
          <w:szCs w:val="20"/>
          <w:lang w:val="es-CO"/>
        </w:rPr>
        <w:t xml:space="preserve"> y en especial reconociendo las obligaciones que tenemos como Estado</w:t>
      </w:r>
      <w:r w:rsidRPr="00DF184F">
        <w:rPr>
          <w:rFonts w:asciiTheme="majorHAnsi" w:eastAsiaTheme="minorHAnsi" w:hAnsiTheme="majorHAnsi" w:cs="Cambria"/>
          <w:color w:val="000000"/>
          <w:sz w:val="20"/>
          <w:szCs w:val="20"/>
          <w:lang w:val="es-CO"/>
        </w:rPr>
        <w:t>, en</w:t>
      </w:r>
      <w:r w:rsidR="00CB29DA">
        <w:rPr>
          <w:rFonts w:asciiTheme="majorHAnsi" w:eastAsiaTheme="minorHAnsi" w:hAnsiTheme="majorHAnsi" w:cs="Cambria"/>
          <w:color w:val="000000"/>
          <w:sz w:val="20"/>
          <w:szCs w:val="20"/>
          <w:lang w:val="es-CO"/>
        </w:rPr>
        <w:t xml:space="preserve"> mi calidad</w:t>
      </w:r>
      <w:r w:rsidRPr="00DF184F">
        <w:rPr>
          <w:rFonts w:asciiTheme="majorHAnsi" w:eastAsiaTheme="minorHAnsi" w:hAnsiTheme="majorHAnsi" w:cs="Cambria"/>
          <w:color w:val="000000"/>
          <w:sz w:val="20"/>
          <w:szCs w:val="20"/>
          <w:lang w:val="es-CO"/>
        </w:rPr>
        <w:t xml:space="preserve"> de</w:t>
      </w:r>
      <w:r w:rsidR="00CB29DA">
        <w:rPr>
          <w:rFonts w:asciiTheme="majorHAnsi" w:eastAsiaTheme="minorHAnsi" w:hAnsiTheme="majorHAnsi" w:cs="Cambria"/>
          <w:color w:val="000000"/>
          <w:sz w:val="20"/>
          <w:szCs w:val="20"/>
          <w:lang w:val="es-CO"/>
        </w:rPr>
        <w:t xml:space="preserve"> Directora de la Dirección de Defensa Jurídica Internacional de la Agencia </w:t>
      </w:r>
      <w:r w:rsidRPr="00DF184F">
        <w:rPr>
          <w:rFonts w:asciiTheme="majorHAnsi" w:eastAsiaTheme="minorHAnsi" w:hAnsiTheme="majorHAnsi" w:cs="Cambria"/>
          <w:color w:val="000000"/>
          <w:sz w:val="20"/>
          <w:szCs w:val="20"/>
          <w:lang w:val="es-CO"/>
        </w:rPr>
        <w:t xml:space="preserve"> </w:t>
      </w:r>
      <w:r w:rsidR="00CB29DA">
        <w:rPr>
          <w:rFonts w:asciiTheme="majorHAnsi" w:eastAsiaTheme="minorHAnsi" w:hAnsiTheme="majorHAnsi" w:cs="Cambria"/>
          <w:color w:val="000000"/>
          <w:sz w:val="20"/>
          <w:szCs w:val="20"/>
          <w:lang w:val="es-CO"/>
        </w:rPr>
        <w:t xml:space="preserve">Nacional de Defensa Jurídica del </w:t>
      </w:r>
      <w:r w:rsidRPr="00DF184F">
        <w:rPr>
          <w:rFonts w:asciiTheme="majorHAnsi" w:eastAsiaTheme="minorHAnsi" w:hAnsiTheme="majorHAnsi" w:cs="Cambria"/>
          <w:color w:val="000000"/>
          <w:sz w:val="20"/>
          <w:szCs w:val="20"/>
          <w:lang w:val="es-CO"/>
        </w:rPr>
        <w:t>Estado reconozco la responsabilidad internacional</w:t>
      </w:r>
      <w:r w:rsidR="00CB29DA">
        <w:rPr>
          <w:rFonts w:asciiTheme="majorHAnsi" w:eastAsiaTheme="minorHAnsi" w:hAnsiTheme="majorHAnsi" w:cs="Cambria"/>
          <w:color w:val="000000"/>
          <w:sz w:val="20"/>
          <w:szCs w:val="20"/>
          <w:lang w:val="es-CO"/>
        </w:rPr>
        <w:t xml:space="preserve"> de Colombia</w:t>
      </w:r>
      <w:r w:rsidRPr="00DF184F">
        <w:rPr>
          <w:rFonts w:asciiTheme="majorHAnsi" w:eastAsiaTheme="minorHAnsi" w:hAnsiTheme="majorHAnsi" w:cs="Cambria"/>
          <w:color w:val="000000"/>
          <w:sz w:val="20"/>
          <w:szCs w:val="20"/>
          <w:lang w:val="es-CO"/>
        </w:rPr>
        <w:t xml:space="preserve"> por la violación de los derechos a las garantías judiciales y a la protección judicial, consagrados en los artículos 8 y 25 de la Convención Americana sobre Derechos Humanos, en relación con </w:t>
      </w:r>
      <w:r w:rsidR="00CB29DA">
        <w:rPr>
          <w:rFonts w:asciiTheme="majorHAnsi" w:eastAsiaTheme="minorHAnsi" w:hAnsiTheme="majorHAnsi" w:cs="Cambria"/>
          <w:color w:val="000000"/>
          <w:sz w:val="20"/>
          <w:szCs w:val="20"/>
          <w:lang w:val="es-CO"/>
        </w:rPr>
        <w:t>el artículo 1.1 del mismo instrumento</w:t>
      </w:r>
      <w:r w:rsidRPr="00DF184F">
        <w:rPr>
          <w:rFonts w:asciiTheme="majorHAnsi" w:eastAsiaTheme="minorHAnsi" w:hAnsiTheme="majorHAnsi" w:cs="Cambria"/>
          <w:color w:val="000000"/>
          <w:sz w:val="20"/>
          <w:szCs w:val="20"/>
          <w:lang w:val="es-CO"/>
        </w:rPr>
        <w:t>, en perjuicio de los familiares de</w:t>
      </w:r>
      <w:r w:rsidR="00CB29DA">
        <w:rPr>
          <w:rFonts w:asciiTheme="majorHAnsi" w:eastAsiaTheme="minorHAnsi" w:hAnsiTheme="majorHAnsi" w:cs="Cambria"/>
          <w:color w:val="000000"/>
          <w:sz w:val="20"/>
          <w:szCs w:val="20"/>
          <w:lang w:val="es-CO"/>
        </w:rPr>
        <w:t xml:space="preserve"> Omar</w:t>
      </w:r>
      <w:r w:rsidRPr="00DF184F">
        <w:rPr>
          <w:rFonts w:asciiTheme="majorHAnsi" w:eastAsiaTheme="minorHAnsi" w:hAnsiTheme="majorHAnsi" w:cs="Cambria"/>
          <w:color w:val="000000"/>
          <w:sz w:val="20"/>
          <w:szCs w:val="20"/>
          <w:lang w:val="es-CO"/>
        </w:rPr>
        <w:t xml:space="preserve"> Ernesto </w:t>
      </w:r>
      <w:r w:rsidR="00CB29DA">
        <w:rPr>
          <w:rFonts w:asciiTheme="majorHAnsi" w:eastAsiaTheme="minorHAnsi" w:hAnsiTheme="majorHAnsi" w:cs="Cambria"/>
          <w:color w:val="000000"/>
          <w:sz w:val="20"/>
          <w:szCs w:val="20"/>
          <w:lang w:val="es-CO"/>
        </w:rPr>
        <w:t>Vázquez Agudelo, por la falta de diligencia en la investigación de los hechos sucedidos</w:t>
      </w:r>
      <w:r w:rsidRPr="00DF184F">
        <w:rPr>
          <w:rFonts w:asciiTheme="majorHAnsi" w:eastAsiaTheme="minorHAnsi" w:hAnsiTheme="majorHAnsi" w:cs="Cambria"/>
          <w:color w:val="000000"/>
          <w:sz w:val="20"/>
          <w:szCs w:val="20"/>
          <w:lang w:val="es-CO"/>
        </w:rPr>
        <w:t>.</w:t>
      </w:r>
    </w:p>
    <w:p w14:paraId="00CD6994" w14:textId="6357FEBF" w:rsidR="009D6F42" w:rsidRPr="00DF184F" w:rsidRDefault="009D6F42" w:rsidP="00CB2B10">
      <w:pPr>
        <w:pBdr>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hAnsiTheme="majorHAnsi"/>
          <w:color w:val="000000" w:themeColor="text1"/>
          <w:sz w:val="20"/>
          <w:szCs w:val="20"/>
          <w:highlight w:val="magenta"/>
          <w:u w:color="000000"/>
          <w:lang w:val="es-CO"/>
        </w:rPr>
      </w:pPr>
    </w:p>
    <w:p w14:paraId="482316C0" w14:textId="7D84CA68" w:rsidR="00F0075B" w:rsidRPr="00DF184F" w:rsidRDefault="007B0446" w:rsidP="00CB2B10">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szCs w:val="20"/>
          <w:u w:color="000000"/>
          <w:lang w:val="es-CO"/>
        </w:rPr>
      </w:pPr>
      <w:r w:rsidRPr="00DF184F">
        <w:rPr>
          <w:rFonts w:asciiTheme="majorHAnsi" w:hAnsiTheme="majorHAnsi"/>
          <w:color w:val="000000" w:themeColor="text1"/>
          <w:sz w:val="20"/>
          <w:szCs w:val="20"/>
          <w:u w:color="000000"/>
          <w:lang w:val="es-CO"/>
        </w:rPr>
        <w:t>[…]</w:t>
      </w:r>
    </w:p>
    <w:p w14:paraId="51E1AB93" w14:textId="77777777" w:rsidR="009F4EC7" w:rsidRPr="00DF184F" w:rsidRDefault="009F4EC7" w:rsidP="000C0995">
      <w:pPr>
        <w:pStyle w:val="paragraph"/>
        <w:spacing w:before="0" w:beforeAutospacing="0" w:after="0" w:afterAutospacing="0"/>
        <w:jc w:val="both"/>
        <w:textAlignment w:val="baseline"/>
        <w:rPr>
          <w:rFonts w:asciiTheme="majorHAnsi" w:eastAsiaTheme="minorHAnsi" w:hAnsiTheme="majorHAnsi" w:cs="Cambria"/>
          <w:color w:val="000000"/>
          <w:sz w:val="20"/>
          <w:szCs w:val="20"/>
          <w:lang w:val="es-CO" w:eastAsia="en-US"/>
        </w:rPr>
      </w:pPr>
    </w:p>
    <w:p w14:paraId="3D7CE46A" w14:textId="34106E1A" w:rsidR="00D91299" w:rsidRDefault="00162413" w:rsidP="00F51245">
      <w:pPr>
        <w:pStyle w:val="paragraph"/>
        <w:numPr>
          <w:ilvl w:val="0"/>
          <w:numId w:val="60"/>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AR" w:eastAsia="en-US"/>
        </w:rPr>
      </w:pPr>
      <w:r>
        <w:rPr>
          <w:rFonts w:asciiTheme="majorHAnsi" w:eastAsiaTheme="minorHAnsi" w:hAnsiTheme="majorHAnsi" w:cs="Cambria"/>
          <w:color w:val="000000"/>
          <w:sz w:val="20"/>
          <w:szCs w:val="20"/>
          <w:lang w:val="es-CO" w:eastAsia="en-US"/>
        </w:rPr>
        <w:t>Finalmente</w:t>
      </w:r>
      <w:r w:rsidR="00D91299">
        <w:rPr>
          <w:rFonts w:asciiTheme="majorHAnsi" w:eastAsiaTheme="minorHAnsi" w:hAnsiTheme="majorHAnsi" w:cs="Cambria"/>
          <w:color w:val="000000"/>
          <w:sz w:val="20"/>
          <w:szCs w:val="20"/>
          <w:lang w:val="es-CO" w:eastAsia="en-US"/>
        </w:rPr>
        <w:t>,</w:t>
      </w:r>
      <w:r>
        <w:rPr>
          <w:rFonts w:asciiTheme="majorHAnsi" w:eastAsiaTheme="minorHAnsi" w:hAnsiTheme="majorHAnsi" w:cs="Cambria"/>
          <w:color w:val="000000"/>
          <w:sz w:val="20"/>
          <w:szCs w:val="20"/>
          <w:lang w:val="es-CO" w:eastAsia="en-US"/>
        </w:rPr>
        <w:t xml:space="preserve"> </w:t>
      </w:r>
      <w:r w:rsidR="00F51245">
        <w:rPr>
          <w:rFonts w:asciiTheme="majorHAnsi" w:eastAsiaTheme="minorHAnsi" w:hAnsiTheme="majorHAnsi" w:cs="Cambria"/>
          <w:color w:val="000000"/>
          <w:sz w:val="20"/>
          <w:szCs w:val="20"/>
          <w:lang w:val="es-CO" w:eastAsia="en-US"/>
        </w:rPr>
        <w:t xml:space="preserve">el </w:t>
      </w:r>
      <w:r>
        <w:rPr>
          <w:rFonts w:asciiTheme="majorHAnsi" w:eastAsiaTheme="minorHAnsi" w:hAnsiTheme="majorHAnsi" w:cs="Cambria"/>
          <w:color w:val="000000"/>
          <w:sz w:val="20"/>
          <w:szCs w:val="20"/>
          <w:lang w:val="es-CO" w:eastAsia="en-US"/>
        </w:rPr>
        <w:t xml:space="preserve">Comisionado Joel </w:t>
      </w:r>
      <w:r w:rsidR="006C4733">
        <w:rPr>
          <w:rFonts w:asciiTheme="majorHAnsi" w:eastAsiaTheme="minorHAnsi" w:hAnsiTheme="majorHAnsi" w:cs="Cambria"/>
          <w:color w:val="000000"/>
          <w:sz w:val="20"/>
          <w:szCs w:val="20"/>
          <w:lang w:val="es-CO" w:eastAsia="en-US"/>
        </w:rPr>
        <w:t>Hernández</w:t>
      </w:r>
      <w:r w:rsidR="00D91299">
        <w:rPr>
          <w:rFonts w:asciiTheme="majorHAnsi" w:eastAsiaTheme="minorHAnsi" w:hAnsiTheme="majorHAnsi" w:cs="Cambria"/>
          <w:color w:val="000000"/>
          <w:sz w:val="20"/>
          <w:szCs w:val="20"/>
          <w:lang w:val="es-AR" w:eastAsia="en-US"/>
        </w:rPr>
        <w:t>, Relator para Colombia</w:t>
      </w:r>
      <w:r w:rsidR="00B50A21">
        <w:rPr>
          <w:rFonts w:asciiTheme="majorHAnsi" w:eastAsiaTheme="minorHAnsi" w:hAnsiTheme="majorHAnsi" w:cs="Cambria"/>
          <w:color w:val="000000"/>
          <w:sz w:val="20"/>
          <w:szCs w:val="20"/>
          <w:lang w:val="es-AR" w:eastAsia="en-US"/>
        </w:rPr>
        <w:t xml:space="preserve">, </w:t>
      </w:r>
      <w:r w:rsidR="00F51245">
        <w:rPr>
          <w:rFonts w:asciiTheme="majorHAnsi" w:eastAsiaTheme="minorHAnsi" w:hAnsiTheme="majorHAnsi" w:cs="Cambria"/>
          <w:color w:val="000000"/>
          <w:sz w:val="20"/>
          <w:szCs w:val="20"/>
          <w:lang w:val="es-AR" w:eastAsia="en-US"/>
        </w:rPr>
        <w:t xml:space="preserve">cerro el evento reconociendo </w:t>
      </w:r>
      <w:r w:rsidR="00B50A21">
        <w:rPr>
          <w:rFonts w:asciiTheme="majorHAnsi" w:eastAsiaTheme="minorHAnsi" w:hAnsiTheme="majorHAnsi" w:cs="Cambria"/>
          <w:color w:val="000000"/>
          <w:sz w:val="20"/>
          <w:szCs w:val="20"/>
          <w:lang w:val="es-AR" w:eastAsia="en-US"/>
        </w:rPr>
        <w:t xml:space="preserve">los esfuerzos desplegados por las partes para llegar a un acuerdo de solución amistosa y reiterando el compromiso de la Comisión en el seguimiento del asunto hasta su total cumplimiento. </w:t>
      </w:r>
      <w:r w:rsidR="00F51245">
        <w:rPr>
          <w:rFonts w:asciiTheme="majorHAnsi" w:eastAsiaTheme="minorHAnsi" w:hAnsiTheme="majorHAnsi" w:cs="Cambria"/>
          <w:color w:val="000000"/>
          <w:sz w:val="20"/>
          <w:szCs w:val="20"/>
          <w:lang w:val="es-AR" w:eastAsia="en-US"/>
        </w:rPr>
        <w:t xml:space="preserve">Al respecto, señaló: </w:t>
      </w:r>
    </w:p>
    <w:p w14:paraId="3228DDCB" w14:textId="77777777" w:rsidR="00C83129" w:rsidRDefault="00C83129" w:rsidP="00C83129">
      <w:pPr>
        <w:pStyle w:val="paragraph"/>
        <w:spacing w:before="0" w:beforeAutospacing="0" w:after="0" w:afterAutospacing="0"/>
        <w:ind w:left="720"/>
        <w:jc w:val="both"/>
        <w:textAlignment w:val="baseline"/>
        <w:rPr>
          <w:rFonts w:asciiTheme="majorHAnsi" w:eastAsiaTheme="minorHAnsi" w:hAnsiTheme="majorHAnsi" w:cs="Cambria"/>
          <w:color w:val="000000"/>
          <w:sz w:val="20"/>
          <w:szCs w:val="20"/>
          <w:lang w:val="es-AR" w:eastAsia="en-US"/>
        </w:rPr>
      </w:pPr>
    </w:p>
    <w:p w14:paraId="3496420E" w14:textId="223389A4" w:rsidR="001F6B48" w:rsidRPr="0064122C" w:rsidRDefault="001F6B48" w:rsidP="001F6B48">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r w:rsidRPr="0064122C">
        <w:rPr>
          <w:rFonts w:asciiTheme="majorHAnsi" w:eastAsiaTheme="minorHAnsi" w:hAnsiTheme="majorHAnsi" w:cs="Cambria"/>
          <w:color w:val="000000"/>
          <w:sz w:val="20"/>
          <w:szCs w:val="20"/>
          <w:lang w:val="es-AR" w:eastAsia="en-US"/>
        </w:rPr>
        <w:t xml:space="preserve">Este acto </w:t>
      </w:r>
      <w:r w:rsidR="009649AD" w:rsidRPr="0064122C">
        <w:rPr>
          <w:rFonts w:asciiTheme="majorHAnsi" w:eastAsiaTheme="minorHAnsi" w:hAnsiTheme="majorHAnsi" w:cs="Cambria"/>
          <w:color w:val="000000"/>
          <w:sz w:val="20"/>
          <w:szCs w:val="20"/>
          <w:lang w:val="es-AR" w:eastAsia="en-US"/>
        </w:rPr>
        <w:t xml:space="preserve">tiene </w:t>
      </w:r>
      <w:r w:rsidRPr="0064122C">
        <w:rPr>
          <w:rFonts w:asciiTheme="majorHAnsi" w:eastAsiaTheme="minorHAnsi" w:hAnsiTheme="majorHAnsi" w:cs="Cambria"/>
          <w:color w:val="000000"/>
          <w:sz w:val="20"/>
          <w:szCs w:val="20"/>
          <w:lang w:val="es-AR" w:eastAsia="en-US"/>
        </w:rPr>
        <w:t>una emoción especial, y es una emoción de la cual me he contagiado al ver en el despacho del doctor Paz a doña Lorena con su hija, con su nieta con sus familiares, celebrando la vida, la vida de Ernesto Vázquez Agudelo, y esto tiene un significado muy importante. Me parece que aquí partimos de una situación dramática y triste, para una optimista y que nos da esperanza a futuro.  […]</w:t>
      </w:r>
      <w:r w:rsidR="0064122C" w:rsidRPr="0064122C">
        <w:rPr>
          <w:rFonts w:asciiTheme="majorHAnsi" w:eastAsiaTheme="minorHAnsi" w:hAnsiTheme="majorHAnsi" w:cs="Cambria"/>
          <w:color w:val="000000"/>
          <w:sz w:val="20"/>
          <w:szCs w:val="20"/>
          <w:lang w:val="es-AR" w:eastAsia="en-US"/>
        </w:rPr>
        <w:t>.</w:t>
      </w:r>
    </w:p>
    <w:p w14:paraId="0370F58C" w14:textId="77777777" w:rsidR="001F6B48" w:rsidRPr="0064122C" w:rsidRDefault="001F6B48" w:rsidP="001F6B48">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p>
    <w:p w14:paraId="7F1A0B8B" w14:textId="78C2561F" w:rsidR="001F6B48" w:rsidRDefault="001F6B48" w:rsidP="001F6B48">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r w:rsidRPr="0064122C">
        <w:rPr>
          <w:rFonts w:asciiTheme="majorHAnsi" w:eastAsiaTheme="minorHAnsi" w:hAnsiTheme="majorHAnsi" w:cs="Cambria"/>
          <w:color w:val="000000"/>
          <w:sz w:val="20"/>
          <w:szCs w:val="20"/>
          <w:lang w:val="es-AR" w:eastAsia="en-US"/>
        </w:rPr>
        <w:t xml:space="preserve">Otro aspecto dramático de esta situación es que el Estado colombiano falló en una obligación que tiene de ser el garante de la vida y la seguridad de las personas que se encuentran bajo su custodia. También el Estado colombiano falló cuando no fue posible llevar a cabo en tiempo y con la debida diligencia las investigaciones que pudieran dar lugar a una sanción a los </w:t>
      </w:r>
      <w:r w:rsidRPr="0064122C">
        <w:rPr>
          <w:rFonts w:asciiTheme="majorHAnsi" w:eastAsiaTheme="minorHAnsi" w:hAnsiTheme="majorHAnsi" w:cs="Cambria"/>
          <w:color w:val="000000"/>
          <w:sz w:val="20"/>
          <w:szCs w:val="20"/>
          <w:lang w:val="es-AR" w:eastAsia="en-US"/>
        </w:rPr>
        <w:lastRenderedPageBreak/>
        <w:t>responsables. Pero todo esto a través de los años se ha venido transformando de manera positiva en el momento que hoy nos encontramos. […]</w:t>
      </w:r>
      <w:r w:rsidR="0064122C" w:rsidRPr="0064122C">
        <w:rPr>
          <w:rFonts w:asciiTheme="majorHAnsi" w:eastAsiaTheme="minorHAnsi" w:hAnsiTheme="majorHAnsi" w:cs="Cambria"/>
          <w:color w:val="000000"/>
          <w:sz w:val="20"/>
          <w:szCs w:val="20"/>
          <w:lang w:val="es-AR" w:eastAsia="en-US"/>
        </w:rPr>
        <w:t>.</w:t>
      </w:r>
    </w:p>
    <w:p w14:paraId="73F75EDC" w14:textId="77777777" w:rsidR="00FA64AC" w:rsidRPr="0064122C" w:rsidRDefault="00FA64AC" w:rsidP="001F6B48">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p>
    <w:p w14:paraId="3932BA37" w14:textId="5F072997" w:rsidR="00F51245" w:rsidRPr="0064122C" w:rsidRDefault="00DB0A0D" w:rsidP="001F6B48">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r>
        <w:rPr>
          <w:rFonts w:asciiTheme="majorHAnsi" w:eastAsiaTheme="minorHAnsi" w:hAnsiTheme="majorHAnsi" w:cs="Cambria"/>
          <w:color w:val="000000"/>
          <w:sz w:val="20"/>
          <w:szCs w:val="20"/>
          <w:lang w:val="es-AR" w:eastAsia="en-US"/>
        </w:rPr>
        <w:t xml:space="preserve">[El Estado] </w:t>
      </w:r>
      <w:r w:rsidR="001F6B48" w:rsidRPr="0064122C">
        <w:rPr>
          <w:rFonts w:asciiTheme="majorHAnsi" w:eastAsiaTheme="minorHAnsi" w:hAnsiTheme="majorHAnsi" w:cs="Cambria"/>
          <w:color w:val="000000"/>
          <w:sz w:val="20"/>
          <w:szCs w:val="20"/>
          <w:lang w:val="es-AR" w:eastAsia="en-US"/>
        </w:rPr>
        <w:t>ha pedido perdón a ustedes como víctimas por las fallas que tuvo el Estado colombiano a lo largo de este proceso</w:t>
      </w:r>
      <w:r w:rsidR="0064122C" w:rsidRPr="0064122C">
        <w:rPr>
          <w:rFonts w:asciiTheme="majorHAnsi" w:eastAsiaTheme="minorHAnsi" w:hAnsiTheme="majorHAnsi" w:cs="Cambria"/>
          <w:color w:val="000000"/>
          <w:sz w:val="20"/>
          <w:szCs w:val="20"/>
          <w:lang w:val="es-AR" w:eastAsia="en-US"/>
        </w:rPr>
        <w:t xml:space="preserve"> y</w:t>
      </w:r>
      <w:r w:rsidR="001F6B48" w:rsidRPr="0064122C">
        <w:rPr>
          <w:rFonts w:asciiTheme="majorHAnsi" w:eastAsiaTheme="minorHAnsi" w:hAnsiTheme="majorHAnsi" w:cs="Cambria"/>
          <w:color w:val="000000"/>
          <w:sz w:val="20"/>
          <w:szCs w:val="20"/>
          <w:lang w:val="es-AR" w:eastAsia="en-US"/>
        </w:rPr>
        <w:t xml:space="preserve"> esto me parece que es un hecho muy importante porque</w:t>
      </w:r>
      <w:r w:rsidR="0064122C" w:rsidRPr="0064122C">
        <w:rPr>
          <w:rFonts w:asciiTheme="majorHAnsi" w:eastAsiaTheme="minorHAnsi" w:hAnsiTheme="majorHAnsi" w:cs="Cambria"/>
          <w:color w:val="000000"/>
          <w:sz w:val="20"/>
          <w:szCs w:val="20"/>
          <w:lang w:val="es-AR" w:eastAsia="en-US"/>
        </w:rPr>
        <w:t>,</w:t>
      </w:r>
      <w:r w:rsidR="001F6B48" w:rsidRPr="0064122C">
        <w:rPr>
          <w:rFonts w:asciiTheme="majorHAnsi" w:eastAsiaTheme="minorHAnsi" w:hAnsiTheme="majorHAnsi" w:cs="Cambria"/>
          <w:color w:val="000000"/>
          <w:sz w:val="20"/>
          <w:szCs w:val="20"/>
          <w:lang w:val="es-AR" w:eastAsia="en-US"/>
        </w:rPr>
        <w:t xml:space="preserve"> por una parte</w:t>
      </w:r>
      <w:r w:rsidR="0064122C" w:rsidRPr="0064122C">
        <w:rPr>
          <w:rFonts w:asciiTheme="majorHAnsi" w:eastAsiaTheme="minorHAnsi" w:hAnsiTheme="majorHAnsi" w:cs="Cambria"/>
          <w:color w:val="000000"/>
          <w:sz w:val="20"/>
          <w:szCs w:val="20"/>
          <w:lang w:val="es-AR" w:eastAsia="en-US"/>
        </w:rPr>
        <w:t>,</w:t>
      </w:r>
      <w:r w:rsidR="001F6B48" w:rsidRPr="0064122C">
        <w:rPr>
          <w:rFonts w:asciiTheme="majorHAnsi" w:eastAsiaTheme="minorHAnsi" w:hAnsiTheme="majorHAnsi" w:cs="Cambria"/>
          <w:color w:val="000000"/>
          <w:sz w:val="20"/>
          <w:szCs w:val="20"/>
          <w:lang w:val="es-AR" w:eastAsia="en-US"/>
        </w:rPr>
        <w:t xml:space="preserve"> va a permitir a ustedes cerrar de la mejor manera este largo capítulo en sus vidas</w:t>
      </w:r>
      <w:r w:rsidR="0064122C" w:rsidRPr="0064122C">
        <w:rPr>
          <w:rFonts w:asciiTheme="majorHAnsi" w:eastAsiaTheme="minorHAnsi" w:hAnsiTheme="majorHAnsi" w:cs="Cambria"/>
          <w:color w:val="000000"/>
          <w:sz w:val="20"/>
          <w:szCs w:val="20"/>
          <w:lang w:val="es-AR" w:eastAsia="en-US"/>
        </w:rPr>
        <w:t>,</w:t>
      </w:r>
      <w:r w:rsidR="001F6B48" w:rsidRPr="0064122C">
        <w:rPr>
          <w:rFonts w:asciiTheme="majorHAnsi" w:eastAsiaTheme="minorHAnsi" w:hAnsiTheme="majorHAnsi" w:cs="Cambria"/>
          <w:color w:val="000000"/>
          <w:sz w:val="20"/>
          <w:szCs w:val="20"/>
          <w:lang w:val="es-AR" w:eastAsia="en-US"/>
        </w:rPr>
        <w:t xml:space="preserve"> para poder iniciar otro con optimismo. Pero por el otro, también hay un aspecto positivo y es este reconocimiento de responsabilidad que va a dar lugar al seguimiento de las obligaciones asumidas por el Estado en el acuerdo de solución amistosa. </w:t>
      </w:r>
    </w:p>
    <w:p w14:paraId="1E958318" w14:textId="77777777" w:rsidR="00D91299" w:rsidRPr="00D91299" w:rsidRDefault="00D91299" w:rsidP="00D91299">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s-AR" w:eastAsia="en-US"/>
        </w:rPr>
      </w:pPr>
    </w:p>
    <w:p w14:paraId="41B78E56" w14:textId="6681C425" w:rsidR="00A547DF" w:rsidRPr="00DF184F" w:rsidRDefault="00A547DF" w:rsidP="00F51245">
      <w:pPr>
        <w:pStyle w:val="paragraph"/>
        <w:numPr>
          <w:ilvl w:val="0"/>
          <w:numId w:val="60"/>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CO" w:eastAsia="en-US"/>
        </w:rPr>
      </w:pPr>
      <w:r w:rsidRPr="00DF184F">
        <w:rPr>
          <w:rFonts w:asciiTheme="majorHAnsi" w:eastAsiaTheme="minorHAnsi" w:hAnsiTheme="majorHAnsi" w:cs="Cambria"/>
          <w:color w:val="000000"/>
          <w:sz w:val="20"/>
          <w:szCs w:val="20"/>
          <w:lang w:val="es-CO" w:eastAsia="en-US"/>
        </w:rPr>
        <w:t xml:space="preserve">Tomando en cuenta lo anterior, y la información proporcionada conjuntamente por las partes, la Comisión considera que el literal </w:t>
      </w:r>
      <w:r w:rsidRPr="00DF184F">
        <w:rPr>
          <w:rFonts w:asciiTheme="majorHAnsi" w:eastAsiaTheme="minorHAnsi" w:hAnsiTheme="majorHAnsi" w:cs="Cambria"/>
          <w:i/>
          <w:iCs/>
          <w:color w:val="000000"/>
          <w:sz w:val="20"/>
          <w:szCs w:val="20"/>
          <w:lang w:val="es-CO" w:eastAsia="en-US"/>
        </w:rPr>
        <w:t>(i)</w:t>
      </w:r>
      <w:r w:rsidRPr="00DF184F">
        <w:rPr>
          <w:rFonts w:asciiTheme="majorHAnsi" w:eastAsiaTheme="minorHAnsi" w:hAnsiTheme="majorHAnsi" w:cs="Cambria"/>
          <w:color w:val="000000"/>
          <w:sz w:val="20"/>
          <w:szCs w:val="20"/>
          <w:lang w:val="es-CO" w:eastAsia="en-US"/>
        </w:rPr>
        <w:t xml:space="preserve"> de la cláusula quinta del acuerdo de solución amistosa</w:t>
      </w:r>
      <w:r w:rsidR="00873232">
        <w:rPr>
          <w:rFonts w:asciiTheme="majorHAnsi" w:eastAsiaTheme="minorHAnsi" w:hAnsiTheme="majorHAnsi" w:cs="Cambria"/>
          <w:color w:val="000000"/>
          <w:sz w:val="20"/>
          <w:szCs w:val="20"/>
          <w:lang w:val="es-CO" w:eastAsia="en-US"/>
        </w:rPr>
        <w:t>,</w:t>
      </w:r>
      <w:r w:rsidRPr="00DF184F">
        <w:rPr>
          <w:rFonts w:asciiTheme="majorHAnsi" w:eastAsiaTheme="minorHAnsi" w:hAnsiTheme="majorHAnsi" w:cs="Cambria"/>
          <w:color w:val="000000"/>
          <w:sz w:val="20"/>
          <w:szCs w:val="20"/>
          <w:lang w:val="es-CO" w:eastAsia="en-US"/>
        </w:rPr>
        <w:t xml:space="preserve"> relacionad</w:t>
      </w:r>
      <w:r w:rsidR="00873232">
        <w:rPr>
          <w:rFonts w:asciiTheme="majorHAnsi" w:eastAsiaTheme="minorHAnsi" w:hAnsiTheme="majorHAnsi" w:cs="Cambria"/>
          <w:color w:val="000000"/>
          <w:sz w:val="20"/>
          <w:szCs w:val="20"/>
          <w:lang w:val="es-CO" w:eastAsia="en-US"/>
        </w:rPr>
        <w:t>a</w:t>
      </w:r>
      <w:r w:rsidRPr="00DF184F">
        <w:rPr>
          <w:rFonts w:asciiTheme="majorHAnsi" w:eastAsiaTheme="minorHAnsi" w:hAnsiTheme="majorHAnsi" w:cs="Cambria"/>
          <w:color w:val="000000"/>
          <w:sz w:val="20"/>
          <w:szCs w:val="20"/>
          <w:lang w:val="es-CO" w:eastAsia="en-US"/>
        </w:rPr>
        <w:t xml:space="preserve"> con acto de reconocimiento de responsabilidad</w:t>
      </w:r>
      <w:r w:rsidR="00873232">
        <w:rPr>
          <w:rFonts w:asciiTheme="majorHAnsi" w:eastAsiaTheme="minorHAnsi" w:hAnsiTheme="majorHAnsi" w:cs="Cambria"/>
          <w:color w:val="000000"/>
          <w:sz w:val="20"/>
          <w:szCs w:val="20"/>
          <w:lang w:val="es-CO" w:eastAsia="en-US"/>
        </w:rPr>
        <w:t>,</w:t>
      </w:r>
      <w:r w:rsidRPr="00DF184F">
        <w:rPr>
          <w:rFonts w:asciiTheme="majorHAnsi" w:eastAsiaTheme="minorHAnsi" w:hAnsiTheme="majorHAnsi" w:cs="Cambria"/>
          <w:color w:val="000000"/>
          <w:sz w:val="20"/>
          <w:szCs w:val="20"/>
          <w:lang w:val="es-CO" w:eastAsia="en-US"/>
        </w:rPr>
        <w:t xml:space="preserve"> se encuentra cumplido totalmente y así lo declara.</w:t>
      </w:r>
    </w:p>
    <w:p w14:paraId="6738E15C" w14:textId="0C2A7D7D" w:rsidR="00CF1AD6" w:rsidRPr="00DF184F" w:rsidRDefault="00CF1AD6" w:rsidP="000C0995">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highlight w:val="magenta"/>
          <w:lang w:val="es-CO" w:eastAsia="en-US"/>
        </w:rPr>
      </w:pPr>
    </w:p>
    <w:p w14:paraId="7B5D6EA6" w14:textId="49E841FC" w:rsidR="00D91299" w:rsidRPr="00D8560A" w:rsidRDefault="00D91299" w:rsidP="00C846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asciiTheme="majorHAnsi" w:hAnsiTheme="majorHAnsi"/>
          <w:color w:val="000000" w:themeColor="text1"/>
          <w:sz w:val="20"/>
          <w:szCs w:val="20"/>
          <w:lang w:val="es-CO"/>
        </w:rPr>
      </w:pPr>
      <w:r w:rsidRPr="00D8560A">
        <w:rPr>
          <w:rFonts w:asciiTheme="majorHAnsi" w:hAnsiTheme="majorHAnsi"/>
          <w:color w:val="000000" w:themeColor="text1"/>
          <w:sz w:val="20"/>
          <w:szCs w:val="20"/>
          <w:lang w:val="es-CO"/>
        </w:rPr>
        <w:t xml:space="preserve">En relación con la cláusula sexta sobre la capacitación </w:t>
      </w:r>
      <w:r w:rsidRPr="00D8560A">
        <w:rPr>
          <w:rStyle w:val="normaltextrun"/>
          <w:rFonts w:asciiTheme="majorHAnsi" w:hAnsiTheme="majorHAnsi" w:cs="Segoe UI"/>
          <w:sz w:val="20"/>
          <w:szCs w:val="20"/>
          <w:lang w:val="es-AR"/>
        </w:rPr>
        <w:t>personal del Cuerpo de Custodia y Vigilancia adscrito al Establecimiento Penitenciario y Carcelario de Medellín (Bellavista) en el curso de reentrenamiento virtual</w:t>
      </w:r>
      <w:r w:rsidR="00FA1F26">
        <w:rPr>
          <w:rStyle w:val="normaltextrun"/>
          <w:rFonts w:asciiTheme="majorHAnsi" w:hAnsiTheme="majorHAnsi" w:cs="Segoe UI"/>
          <w:sz w:val="20"/>
          <w:szCs w:val="20"/>
          <w:lang w:val="es-AR"/>
        </w:rPr>
        <w:t>, e</w:t>
      </w:r>
      <w:r w:rsidR="00B23FFC" w:rsidRPr="00D8560A">
        <w:rPr>
          <w:rStyle w:val="normaltextrun"/>
          <w:rFonts w:asciiTheme="majorHAnsi" w:hAnsiTheme="majorHAnsi" w:cs="Segoe UI"/>
          <w:sz w:val="20"/>
          <w:szCs w:val="20"/>
          <w:lang w:val="es-AR"/>
        </w:rPr>
        <w:t>l 16 de febrero las partes informaron conjuntamente que</w:t>
      </w:r>
      <w:r w:rsidR="00D07ED2">
        <w:rPr>
          <w:rStyle w:val="normaltextrun"/>
          <w:rFonts w:asciiTheme="majorHAnsi" w:hAnsiTheme="majorHAnsi" w:cs="Segoe UI"/>
          <w:sz w:val="20"/>
          <w:szCs w:val="20"/>
          <w:lang w:val="es-AR"/>
        </w:rPr>
        <w:t>,</w:t>
      </w:r>
      <w:r w:rsidR="00B23FFC" w:rsidRPr="00D8560A">
        <w:rPr>
          <w:rStyle w:val="normaltextrun"/>
          <w:rFonts w:asciiTheme="majorHAnsi" w:hAnsiTheme="majorHAnsi" w:cs="Segoe UI"/>
          <w:sz w:val="20"/>
          <w:szCs w:val="20"/>
          <w:lang w:val="es-AR"/>
        </w:rPr>
        <w:t xml:space="preserve"> a través de la Escuela Penitenciaria Nacional, dependencia del INPEC que se encarga de la capacitación y formación de los servidores penitenciarios, se extendió la invitación a la Dirección del Establecimiento Penitenciario y Carcelario de Medellín “Bellavista” para que su personal del Cuerpo de Custodia y Vigilancia se matriculara en el </w:t>
      </w:r>
      <w:r w:rsidR="00B23FFC" w:rsidRPr="00D8560A">
        <w:rPr>
          <w:rStyle w:val="normaltextrun"/>
          <w:rFonts w:asciiTheme="majorHAnsi" w:hAnsiTheme="majorHAnsi" w:cs="Segoe UI"/>
          <w:i/>
          <w:iCs/>
          <w:sz w:val="20"/>
          <w:szCs w:val="20"/>
          <w:lang w:val="es-AR"/>
        </w:rPr>
        <w:t xml:space="preserve">Seminario Taller Fundamentos Básicos de Seguridad </w:t>
      </w:r>
      <w:r w:rsidR="00B23FFC" w:rsidRPr="00D8560A">
        <w:rPr>
          <w:rStyle w:val="normaltextrun"/>
          <w:rFonts w:asciiTheme="majorHAnsi" w:hAnsiTheme="majorHAnsi" w:cs="Segoe UI"/>
          <w:sz w:val="20"/>
          <w:szCs w:val="20"/>
          <w:lang w:val="es-AR"/>
        </w:rPr>
        <w:t xml:space="preserve">Penitenciaria y </w:t>
      </w:r>
      <w:r w:rsidR="00B23FFC" w:rsidRPr="00D8560A">
        <w:rPr>
          <w:rStyle w:val="normaltextrun"/>
          <w:rFonts w:asciiTheme="majorHAnsi" w:hAnsiTheme="majorHAnsi" w:cs="Segoe UI"/>
          <w:i/>
          <w:iCs/>
          <w:sz w:val="20"/>
          <w:szCs w:val="20"/>
          <w:lang w:val="es-AR"/>
        </w:rPr>
        <w:t>Curso Virtual de Reentrenamiento</w:t>
      </w:r>
      <w:r w:rsidR="00B23FFC" w:rsidRPr="00D8560A">
        <w:rPr>
          <w:rStyle w:val="normaltextrun"/>
          <w:rFonts w:asciiTheme="majorHAnsi" w:hAnsiTheme="majorHAnsi" w:cs="Segoe UI"/>
          <w:sz w:val="20"/>
          <w:szCs w:val="20"/>
          <w:lang w:val="es-AR"/>
        </w:rPr>
        <w:t xml:space="preserve">, el cual se desarrolló durante el año 2022 y contaba con una intensidad de 40 horas de instrucción académica. En ese sentido, las partes remitieron una copia del cronograma y programa de las capacitaciones. </w:t>
      </w:r>
    </w:p>
    <w:p w14:paraId="5D79E5F2" w14:textId="77777777" w:rsidR="003A0353" w:rsidRPr="00B23FFC" w:rsidRDefault="003A0353" w:rsidP="003A035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Style w:val="normaltextrun"/>
          <w:rFonts w:asciiTheme="majorHAnsi" w:hAnsiTheme="majorHAnsi"/>
          <w:color w:val="000000" w:themeColor="text1"/>
          <w:sz w:val="20"/>
          <w:szCs w:val="20"/>
          <w:lang w:val="es-CO"/>
        </w:rPr>
      </w:pPr>
    </w:p>
    <w:p w14:paraId="0DFE6C9B" w14:textId="7DB06DD5" w:rsidR="00B23FFC" w:rsidRPr="00413C89" w:rsidRDefault="00B23FFC" w:rsidP="00C846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asciiTheme="majorHAnsi" w:hAnsiTheme="majorHAnsi"/>
          <w:color w:val="000000" w:themeColor="text1"/>
          <w:sz w:val="20"/>
          <w:szCs w:val="20"/>
          <w:lang w:val="es-CO"/>
        </w:rPr>
      </w:pPr>
      <w:r>
        <w:rPr>
          <w:rFonts w:asciiTheme="majorHAnsi" w:hAnsiTheme="majorHAnsi"/>
          <w:color w:val="000000" w:themeColor="text1"/>
          <w:sz w:val="20"/>
          <w:szCs w:val="20"/>
          <w:lang w:val="es-CO"/>
        </w:rPr>
        <w:t>Asimismo, las partes informaron que, según lo reportado por la Escuela Penitenciaria,</w:t>
      </w:r>
      <w:r w:rsidR="006D1336">
        <w:rPr>
          <w:rFonts w:asciiTheme="majorHAnsi" w:hAnsiTheme="majorHAnsi"/>
          <w:color w:val="000000" w:themeColor="text1"/>
          <w:sz w:val="20"/>
          <w:szCs w:val="20"/>
          <w:lang w:val="es-CO"/>
        </w:rPr>
        <w:t xml:space="preserve"> </w:t>
      </w:r>
      <w:r w:rsidR="003A0353">
        <w:rPr>
          <w:rFonts w:asciiTheme="majorHAnsi" w:hAnsiTheme="majorHAnsi"/>
          <w:color w:val="000000" w:themeColor="text1"/>
          <w:sz w:val="20"/>
          <w:szCs w:val="20"/>
          <w:lang w:val="es-CO"/>
        </w:rPr>
        <w:t>durante el 2022 se capacitaron 47 funcionarios del Cuerpo de Custodia y Vigilancia del Establecimiento de Reclusión de Medellín. Finalmente, las partes manifestaron que considera</w:t>
      </w:r>
      <w:r w:rsidR="006D1336">
        <w:rPr>
          <w:rFonts w:asciiTheme="majorHAnsi" w:hAnsiTheme="majorHAnsi"/>
          <w:color w:val="000000" w:themeColor="text1"/>
          <w:sz w:val="20"/>
          <w:szCs w:val="20"/>
          <w:lang w:val="es-CO"/>
        </w:rPr>
        <w:t>ban</w:t>
      </w:r>
      <w:r w:rsidR="003A0353">
        <w:rPr>
          <w:rFonts w:asciiTheme="majorHAnsi" w:hAnsiTheme="majorHAnsi"/>
          <w:color w:val="000000" w:themeColor="text1"/>
          <w:sz w:val="20"/>
          <w:szCs w:val="20"/>
          <w:lang w:val="es-CO"/>
        </w:rPr>
        <w:t xml:space="preserve"> que la medida se encuentra totalmente cumplida. Tomando en cuenta lo anterior, así como la información proporcionada conjuntamente por las partes, la Comisión considera que la cláusula sexta</w:t>
      </w:r>
      <w:r w:rsidR="003A0353">
        <w:rPr>
          <w:rStyle w:val="normaltextrun"/>
          <w:rFonts w:asciiTheme="majorHAnsi" w:hAnsiTheme="majorHAnsi" w:cs="Segoe UI"/>
          <w:sz w:val="20"/>
          <w:szCs w:val="20"/>
          <w:lang w:val="es-AR"/>
        </w:rPr>
        <w:t xml:space="preserve"> </w:t>
      </w:r>
      <w:r w:rsidR="003A0353">
        <w:rPr>
          <w:rFonts w:asciiTheme="majorHAnsi" w:hAnsiTheme="majorHAnsi"/>
          <w:color w:val="000000" w:themeColor="text1"/>
          <w:sz w:val="20"/>
          <w:szCs w:val="20"/>
          <w:lang w:val="es-CO"/>
        </w:rPr>
        <w:t xml:space="preserve">del acuerdo de solución amistosa, relacionada con la capacitación del Cuerpo de Custodia y Vigilancia del </w:t>
      </w:r>
      <w:r w:rsidR="003A0353">
        <w:rPr>
          <w:rStyle w:val="normaltextrun"/>
          <w:rFonts w:asciiTheme="majorHAnsi" w:hAnsiTheme="majorHAnsi" w:cs="Segoe UI"/>
          <w:sz w:val="20"/>
          <w:szCs w:val="20"/>
          <w:lang w:val="es-AR"/>
        </w:rPr>
        <w:t>Establecimiento Penitenciario y Carcelario de Medellín (Bellavista),</w:t>
      </w:r>
      <w:r w:rsidR="003A0353">
        <w:rPr>
          <w:rFonts w:asciiTheme="majorHAnsi" w:hAnsiTheme="majorHAnsi"/>
          <w:color w:val="000000" w:themeColor="text1"/>
          <w:sz w:val="20"/>
          <w:szCs w:val="20"/>
          <w:lang w:val="es-CO"/>
        </w:rPr>
        <w:t xml:space="preserve"> se encuentra cumplida totalmente, y así lo declara.</w:t>
      </w:r>
    </w:p>
    <w:p w14:paraId="75E92001" w14:textId="77777777" w:rsidR="00413C89" w:rsidRPr="00D91299" w:rsidRDefault="00413C89" w:rsidP="00413C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Fonts w:asciiTheme="majorHAnsi" w:hAnsiTheme="majorHAnsi"/>
          <w:color w:val="000000" w:themeColor="text1"/>
          <w:sz w:val="20"/>
          <w:szCs w:val="20"/>
          <w:lang w:val="es-CO"/>
        </w:rPr>
      </w:pPr>
    </w:p>
    <w:p w14:paraId="6A5F5CF3" w14:textId="3FAB8E52" w:rsidR="00566328" w:rsidRPr="006C4733" w:rsidRDefault="0024539F" w:rsidP="00C846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CO"/>
        </w:rPr>
      </w:pPr>
      <w:r w:rsidRPr="00D91299">
        <w:rPr>
          <w:rFonts w:asciiTheme="majorHAnsi" w:hAnsiTheme="majorHAnsi"/>
          <w:color w:val="000000" w:themeColor="text1"/>
          <w:sz w:val="20"/>
          <w:szCs w:val="20"/>
          <w:lang w:val="es-CO"/>
        </w:rPr>
        <w:t>En relación con</w:t>
      </w:r>
      <w:r w:rsidR="00566328" w:rsidRPr="00D91299">
        <w:rPr>
          <w:rFonts w:asciiTheme="majorHAnsi" w:hAnsiTheme="majorHAnsi"/>
          <w:color w:val="000000" w:themeColor="text1"/>
          <w:sz w:val="20"/>
          <w:szCs w:val="20"/>
          <w:lang w:val="es-CO"/>
        </w:rPr>
        <w:t xml:space="preserve"> </w:t>
      </w:r>
      <w:r w:rsidR="0041357C">
        <w:rPr>
          <w:rFonts w:asciiTheme="majorHAnsi" w:hAnsiTheme="majorHAnsi"/>
          <w:color w:val="000000" w:themeColor="text1"/>
          <w:sz w:val="20"/>
          <w:szCs w:val="20"/>
          <w:lang w:val="es-CO"/>
        </w:rPr>
        <w:t>el literal</w:t>
      </w:r>
      <w:r w:rsidR="00566328" w:rsidRPr="00D91299">
        <w:rPr>
          <w:rFonts w:asciiTheme="majorHAnsi" w:hAnsiTheme="majorHAnsi"/>
          <w:color w:val="000000" w:themeColor="text1"/>
          <w:sz w:val="20"/>
          <w:szCs w:val="20"/>
          <w:lang w:val="es-CO"/>
        </w:rPr>
        <w:t xml:space="preserve"> </w:t>
      </w:r>
      <w:r w:rsidR="00566328" w:rsidRPr="00D91299">
        <w:rPr>
          <w:rFonts w:asciiTheme="majorHAnsi" w:hAnsiTheme="majorHAnsi"/>
          <w:i/>
          <w:color w:val="000000" w:themeColor="text1"/>
          <w:sz w:val="20"/>
          <w:szCs w:val="20"/>
          <w:lang w:val="es-CO"/>
        </w:rPr>
        <w:t>(</w:t>
      </w:r>
      <w:proofErr w:type="spellStart"/>
      <w:r w:rsidR="00566328" w:rsidRPr="00D91299">
        <w:rPr>
          <w:rFonts w:asciiTheme="majorHAnsi" w:hAnsiTheme="majorHAnsi"/>
          <w:i/>
          <w:color w:val="000000" w:themeColor="text1"/>
          <w:sz w:val="20"/>
          <w:szCs w:val="20"/>
          <w:lang w:val="es-CO"/>
        </w:rPr>
        <w:t>i</w:t>
      </w:r>
      <w:r w:rsidR="00E957F1" w:rsidRPr="00D91299">
        <w:rPr>
          <w:rFonts w:asciiTheme="majorHAnsi" w:hAnsiTheme="majorHAnsi"/>
          <w:i/>
          <w:color w:val="000000" w:themeColor="text1"/>
          <w:sz w:val="20"/>
          <w:szCs w:val="20"/>
          <w:lang w:val="es-CO"/>
        </w:rPr>
        <w:t>i</w:t>
      </w:r>
      <w:proofErr w:type="spellEnd"/>
      <w:r w:rsidR="00566328" w:rsidRPr="00D91299">
        <w:rPr>
          <w:rFonts w:asciiTheme="majorHAnsi" w:hAnsiTheme="majorHAnsi"/>
          <w:i/>
          <w:color w:val="000000" w:themeColor="text1"/>
          <w:sz w:val="20"/>
          <w:szCs w:val="20"/>
          <w:lang w:val="es-CO"/>
        </w:rPr>
        <w:t>)</w:t>
      </w:r>
      <w:r w:rsidR="00283987" w:rsidRPr="00D91299">
        <w:rPr>
          <w:rFonts w:asciiTheme="majorHAnsi" w:hAnsiTheme="majorHAnsi"/>
          <w:i/>
          <w:color w:val="000000" w:themeColor="text1"/>
          <w:sz w:val="20"/>
          <w:szCs w:val="20"/>
          <w:lang w:val="es-CO"/>
        </w:rPr>
        <w:t xml:space="preserve"> </w:t>
      </w:r>
      <w:r w:rsidR="00283987" w:rsidRPr="00D91299">
        <w:rPr>
          <w:rFonts w:asciiTheme="majorHAnsi" w:hAnsiTheme="majorHAnsi"/>
          <w:i/>
          <w:iCs/>
          <w:color w:val="000000" w:themeColor="text1"/>
          <w:sz w:val="20"/>
          <w:szCs w:val="20"/>
          <w:lang w:val="es-CO"/>
        </w:rPr>
        <w:t>publicación del informe artículo 49</w:t>
      </w:r>
      <w:r w:rsidR="006C4733">
        <w:rPr>
          <w:rFonts w:asciiTheme="majorHAnsi" w:hAnsiTheme="majorHAnsi"/>
          <w:i/>
          <w:iCs/>
          <w:color w:val="000000" w:themeColor="text1"/>
          <w:sz w:val="20"/>
          <w:szCs w:val="20"/>
          <w:lang w:val="es-CO"/>
        </w:rPr>
        <w:t>,</w:t>
      </w:r>
      <w:r w:rsidR="00A411A7" w:rsidRPr="00D91299">
        <w:rPr>
          <w:rFonts w:asciiTheme="majorHAnsi" w:hAnsiTheme="majorHAnsi"/>
          <w:i/>
          <w:iCs/>
          <w:color w:val="000000" w:themeColor="text1"/>
          <w:sz w:val="20"/>
          <w:szCs w:val="20"/>
          <w:lang w:val="es-CO"/>
        </w:rPr>
        <w:t xml:space="preserve"> </w:t>
      </w:r>
      <w:r w:rsidR="00A411A7" w:rsidRPr="00D91299">
        <w:rPr>
          <w:rFonts w:asciiTheme="majorHAnsi" w:hAnsiTheme="majorHAnsi"/>
          <w:color w:val="000000" w:themeColor="text1"/>
          <w:sz w:val="20"/>
          <w:szCs w:val="20"/>
          <w:lang w:val="es-CO"/>
        </w:rPr>
        <w:t>de la cláusula quinta (medidas de satisfacción)</w:t>
      </w:r>
      <w:r w:rsidR="00873232" w:rsidRPr="00D91299">
        <w:rPr>
          <w:rFonts w:asciiTheme="majorHAnsi" w:hAnsiTheme="majorHAnsi"/>
          <w:color w:val="000000" w:themeColor="text1"/>
          <w:sz w:val="20"/>
          <w:szCs w:val="20"/>
          <w:lang w:val="es-CO"/>
        </w:rPr>
        <w:t>, así como</w:t>
      </w:r>
      <w:r w:rsidR="00566328" w:rsidRPr="00D91299">
        <w:rPr>
          <w:rFonts w:asciiTheme="majorHAnsi" w:hAnsiTheme="majorHAnsi"/>
          <w:color w:val="000000" w:themeColor="text1"/>
          <w:sz w:val="20"/>
          <w:szCs w:val="20"/>
          <w:lang w:val="es-CO"/>
        </w:rPr>
        <w:t xml:space="preserve"> la cláusula séptima (medidas de compensación) del acuerdo de solución amistosa, la Comisión observa que dichas medidas deberán cumplirse con posterioridad a la publicación del presente informe, por lo que estima que se encuentran pendientes de cumplimiento y así lo declara. En virtud de lo anterior, la </w:t>
      </w:r>
      <w:r w:rsidR="00566328" w:rsidRPr="006C4733">
        <w:rPr>
          <w:rFonts w:asciiTheme="majorHAnsi" w:hAnsiTheme="majorHAnsi"/>
          <w:color w:val="000000" w:themeColor="text1"/>
          <w:sz w:val="20"/>
          <w:szCs w:val="20"/>
          <w:lang w:val="es-CO"/>
        </w:rPr>
        <w:t xml:space="preserve">Comisión quedaría a la espera de información actualizada de las partes sobre su ejecución con posterioridad a la aprobación de este informe. </w:t>
      </w:r>
    </w:p>
    <w:p w14:paraId="5A6C16F7" w14:textId="06938C35" w:rsidR="009F4EC7" w:rsidRPr="006C4733" w:rsidRDefault="009F4EC7" w:rsidP="00D91299">
      <w:pPr>
        <w:pStyle w:val="paragraph"/>
        <w:spacing w:before="0" w:beforeAutospacing="0" w:after="0" w:afterAutospacing="0"/>
        <w:ind w:firstLine="630"/>
        <w:jc w:val="both"/>
        <w:textAlignment w:val="baseline"/>
        <w:rPr>
          <w:rFonts w:asciiTheme="majorHAnsi" w:eastAsiaTheme="minorHAnsi" w:hAnsiTheme="majorHAnsi" w:cs="Cambria"/>
          <w:color w:val="000000"/>
          <w:sz w:val="20"/>
          <w:szCs w:val="20"/>
          <w:lang w:val="es-CO" w:eastAsia="en-US"/>
        </w:rPr>
      </w:pPr>
    </w:p>
    <w:p w14:paraId="7FB9F9E9" w14:textId="5EB75519" w:rsidR="009F4EC7" w:rsidRPr="006C4733" w:rsidRDefault="003919D5" w:rsidP="00C846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CO"/>
        </w:rPr>
      </w:pPr>
      <w:r w:rsidRPr="006C4733">
        <w:rPr>
          <w:rFonts w:asciiTheme="majorHAnsi" w:hAnsiTheme="majorHAnsi"/>
          <w:color w:val="000000" w:themeColor="text1"/>
          <w:sz w:val="20"/>
          <w:szCs w:val="20"/>
          <w:lang w:val="es-CO"/>
        </w:rPr>
        <w:t xml:space="preserve">Por lo anteriormente descrito, la Comisión concluye que </w:t>
      </w:r>
      <w:r w:rsidR="00D8560A" w:rsidRPr="006C4733">
        <w:rPr>
          <w:rFonts w:asciiTheme="majorHAnsi" w:hAnsiTheme="majorHAnsi"/>
          <w:color w:val="000000" w:themeColor="text1"/>
          <w:sz w:val="20"/>
          <w:szCs w:val="20"/>
          <w:lang w:val="es-CO"/>
        </w:rPr>
        <w:t>el</w:t>
      </w:r>
      <w:r w:rsidRPr="006C4733">
        <w:rPr>
          <w:rFonts w:asciiTheme="majorHAnsi" w:hAnsiTheme="majorHAnsi"/>
          <w:color w:val="000000" w:themeColor="text1"/>
          <w:sz w:val="20"/>
          <w:szCs w:val="20"/>
          <w:lang w:val="es-CO"/>
        </w:rPr>
        <w:t xml:space="preserve"> literal </w:t>
      </w:r>
      <w:r w:rsidRPr="006C4733">
        <w:rPr>
          <w:rFonts w:asciiTheme="majorHAnsi" w:hAnsiTheme="majorHAnsi"/>
          <w:i/>
          <w:iCs/>
          <w:color w:val="000000" w:themeColor="text1"/>
          <w:sz w:val="20"/>
          <w:szCs w:val="20"/>
          <w:lang w:val="es-CO"/>
        </w:rPr>
        <w:t>(i)</w:t>
      </w:r>
      <w:r w:rsidRPr="006C4733">
        <w:rPr>
          <w:rFonts w:asciiTheme="majorHAnsi" w:hAnsiTheme="majorHAnsi"/>
          <w:color w:val="000000" w:themeColor="text1"/>
          <w:sz w:val="20"/>
          <w:szCs w:val="20"/>
          <w:lang w:val="es-CO"/>
        </w:rPr>
        <w:t xml:space="preserve"> </w:t>
      </w:r>
      <w:r w:rsidRPr="006C4733">
        <w:rPr>
          <w:rFonts w:asciiTheme="majorHAnsi" w:hAnsiTheme="majorHAnsi"/>
          <w:i/>
          <w:iCs/>
          <w:color w:val="000000" w:themeColor="text1"/>
          <w:sz w:val="20"/>
          <w:szCs w:val="20"/>
          <w:lang w:val="es-CO"/>
        </w:rPr>
        <w:t>acto de reconocimiento de responsabilidad</w:t>
      </w:r>
      <w:r w:rsidRPr="006C4733">
        <w:rPr>
          <w:rFonts w:asciiTheme="majorHAnsi" w:hAnsiTheme="majorHAnsi"/>
          <w:color w:val="000000" w:themeColor="text1"/>
          <w:sz w:val="20"/>
          <w:szCs w:val="20"/>
          <w:lang w:val="es-CO"/>
        </w:rPr>
        <w:t xml:space="preserve"> </w:t>
      </w:r>
      <w:r w:rsidR="00D8560A" w:rsidRPr="006C4733">
        <w:rPr>
          <w:rFonts w:asciiTheme="majorHAnsi" w:hAnsiTheme="majorHAnsi"/>
          <w:color w:val="000000" w:themeColor="text1"/>
          <w:sz w:val="20"/>
          <w:szCs w:val="20"/>
          <w:lang w:val="es-CO"/>
        </w:rPr>
        <w:t xml:space="preserve">de la cláusula quinta </w:t>
      </w:r>
      <w:r w:rsidR="005B1D77" w:rsidRPr="006C4733">
        <w:rPr>
          <w:rFonts w:asciiTheme="majorHAnsi" w:hAnsiTheme="majorHAnsi"/>
          <w:color w:val="000000" w:themeColor="text1"/>
          <w:sz w:val="20"/>
          <w:szCs w:val="20"/>
          <w:lang w:val="es-CO"/>
        </w:rPr>
        <w:t>y</w:t>
      </w:r>
      <w:r w:rsidR="00D8560A" w:rsidRPr="006C4733">
        <w:rPr>
          <w:rFonts w:asciiTheme="majorHAnsi" w:hAnsiTheme="majorHAnsi"/>
          <w:color w:val="000000" w:themeColor="text1"/>
          <w:sz w:val="20"/>
          <w:szCs w:val="20"/>
          <w:lang w:val="es-CO"/>
        </w:rPr>
        <w:t xml:space="preserve"> </w:t>
      </w:r>
      <w:r w:rsidR="00D8560A" w:rsidRPr="006C4733">
        <w:rPr>
          <w:rFonts w:asciiTheme="majorHAnsi" w:hAnsiTheme="majorHAnsi"/>
          <w:iCs/>
          <w:color w:val="000000" w:themeColor="text1"/>
          <w:sz w:val="20"/>
          <w:szCs w:val="20"/>
          <w:lang w:val="es-CO"/>
        </w:rPr>
        <w:t xml:space="preserve">la cláusula sexta </w:t>
      </w:r>
      <w:r w:rsidR="00064B60" w:rsidRPr="006C4733">
        <w:rPr>
          <w:rFonts w:asciiTheme="majorHAnsi" w:hAnsiTheme="majorHAnsi"/>
          <w:iCs/>
          <w:color w:val="000000" w:themeColor="text1"/>
          <w:sz w:val="20"/>
          <w:szCs w:val="20"/>
          <w:lang w:val="es-CO"/>
        </w:rPr>
        <w:t>sobre medidas de no repetición (Capacitación a funcionarios)</w:t>
      </w:r>
      <w:r w:rsidR="005B1D77" w:rsidRPr="006C4733">
        <w:rPr>
          <w:rFonts w:asciiTheme="majorHAnsi" w:hAnsiTheme="majorHAnsi"/>
          <w:color w:val="000000" w:themeColor="text1"/>
          <w:sz w:val="20"/>
          <w:szCs w:val="20"/>
          <w:lang w:val="es-CO"/>
        </w:rPr>
        <w:t xml:space="preserve"> </w:t>
      </w:r>
      <w:r w:rsidRPr="006C4733">
        <w:rPr>
          <w:rFonts w:asciiTheme="majorHAnsi" w:hAnsiTheme="majorHAnsi"/>
          <w:color w:val="000000" w:themeColor="text1"/>
          <w:sz w:val="20"/>
          <w:szCs w:val="20"/>
          <w:lang w:val="es-CO"/>
        </w:rPr>
        <w:t>ha</w:t>
      </w:r>
      <w:r w:rsidR="00064B60" w:rsidRPr="006C4733">
        <w:rPr>
          <w:rFonts w:asciiTheme="majorHAnsi" w:hAnsiTheme="majorHAnsi"/>
          <w:color w:val="000000" w:themeColor="text1"/>
          <w:sz w:val="20"/>
          <w:szCs w:val="20"/>
          <w:lang w:val="es-CO"/>
        </w:rPr>
        <w:t>n</w:t>
      </w:r>
      <w:r w:rsidRPr="006C4733">
        <w:rPr>
          <w:rFonts w:asciiTheme="majorHAnsi" w:hAnsiTheme="majorHAnsi"/>
          <w:color w:val="000000" w:themeColor="text1"/>
          <w:sz w:val="20"/>
          <w:szCs w:val="20"/>
          <w:lang w:val="es-CO"/>
        </w:rPr>
        <w:t xml:space="preserve"> sido cumplido</w:t>
      </w:r>
      <w:r w:rsidR="005B1D77" w:rsidRPr="006C4733">
        <w:rPr>
          <w:rFonts w:asciiTheme="majorHAnsi" w:hAnsiTheme="majorHAnsi"/>
          <w:color w:val="000000" w:themeColor="text1"/>
          <w:sz w:val="20"/>
          <w:szCs w:val="20"/>
          <w:lang w:val="es-CO"/>
        </w:rPr>
        <w:t>s</w:t>
      </w:r>
      <w:r w:rsidRPr="006C4733">
        <w:rPr>
          <w:rFonts w:asciiTheme="majorHAnsi" w:hAnsiTheme="majorHAnsi"/>
          <w:color w:val="000000" w:themeColor="text1"/>
          <w:sz w:val="20"/>
          <w:szCs w:val="20"/>
          <w:lang w:val="es-CO"/>
        </w:rPr>
        <w:t xml:space="preserve"> totalmente y así lo declara. Por otra parte, la Comisión considera que</w:t>
      </w:r>
      <w:r w:rsidR="005B1D77" w:rsidRPr="006C4733">
        <w:rPr>
          <w:rFonts w:asciiTheme="majorHAnsi" w:hAnsiTheme="majorHAnsi"/>
          <w:color w:val="000000" w:themeColor="text1"/>
          <w:sz w:val="20"/>
          <w:szCs w:val="20"/>
          <w:lang w:val="es-CO"/>
        </w:rPr>
        <w:t xml:space="preserve"> </w:t>
      </w:r>
      <w:r w:rsidR="006C4733" w:rsidRPr="006C4733">
        <w:rPr>
          <w:rFonts w:asciiTheme="majorHAnsi" w:hAnsiTheme="majorHAnsi"/>
          <w:color w:val="000000" w:themeColor="text1"/>
          <w:sz w:val="20"/>
          <w:szCs w:val="20"/>
          <w:lang w:val="es-CO"/>
        </w:rPr>
        <w:t xml:space="preserve">el literal </w:t>
      </w:r>
      <w:r w:rsidR="006C4733" w:rsidRPr="006C4733">
        <w:rPr>
          <w:rFonts w:asciiTheme="majorHAnsi" w:hAnsiTheme="majorHAnsi"/>
          <w:i/>
          <w:color w:val="000000" w:themeColor="text1"/>
          <w:sz w:val="20"/>
          <w:szCs w:val="20"/>
          <w:lang w:val="es-CO"/>
        </w:rPr>
        <w:t>(</w:t>
      </w:r>
      <w:proofErr w:type="spellStart"/>
      <w:r w:rsidR="006C4733" w:rsidRPr="006C4733">
        <w:rPr>
          <w:rFonts w:asciiTheme="majorHAnsi" w:hAnsiTheme="majorHAnsi"/>
          <w:i/>
          <w:color w:val="000000" w:themeColor="text1"/>
          <w:sz w:val="20"/>
          <w:szCs w:val="20"/>
          <w:lang w:val="es-CO"/>
        </w:rPr>
        <w:t>ii</w:t>
      </w:r>
      <w:proofErr w:type="spellEnd"/>
      <w:r w:rsidR="006C4733" w:rsidRPr="006C4733">
        <w:rPr>
          <w:rFonts w:asciiTheme="majorHAnsi" w:hAnsiTheme="majorHAnsi"/>
          <w:i/>
          <w:color w:val="000000" w:themeColor="text1"/>
          <w:sz w:val="20"/>
          <w:szCs w:val="20"/>
          <w:lang w:val="es-CO"/>
        </w:rPr>
        <w:t>)</w:t>
      </w:r>
      <w:r w:rsidR="006C4733" w:rsidRPr="006C4733">
        <w:rPr>
          <w:rFonts w:asciiTheme="majorHAnsi" w:hAnsiTheme="majorHAnsi"/>
          <w:iCs/>
          <w:color w:val="000000" w:themeColor="text1"/>
          <w:sz w:val="20"/>
          <w:szCs w:val="20"/>
          <w:lang w:val="es-CO"/>
        </w:rPr>
        <w:t xml:space="preserve"> </w:t>
      </w:r>
      <w:r w:rsidR="006C4733" w:rsidRPr="006C4733">
        <w:rPr>
          <w:rFonts w:asciiTheme="majorHAnsi" w:hAnsiTheme="majorHAnsi"/>
          <w:i/>
          <w:color w:val="000000" w:themeColor="text1"/>
          <w:sz w:val="20"/>
          <w:szCs w:val="20"/>
          <w:lang w:val="es-CO"/>
        </w:rPr>
        <w:t xml:space="preserve">publicación del informe artículo 49 </w:t>
      </w:r>
      <w:r w:rsidR="006C4733" w:rsidRPr="006C4733">
        <w:rPr>
          <w:rFonts w:asciiTheme="majorHAnsi" w:hAnsiTheme="majorHAnsi"/>
          <w:color w:val="000000" w:themeColor="text1"/>
          <w:sz w:val="20"/>
          <w:szCs w:val="20"/>
          <w:lang w:val="es-CO"/>
        </w:rPr>
        <w:t xml:space="preserve">de la cláusula quinta </w:t>
      </w:r>
      <w:r w:rsidR="00534140" w:rsidRPr="006C4733">
        <w:rPr>
          <w:rFonts w:asciiTheme="majorHAnsi" w:hAnsiTheme="majorHAnsi"/>
          <w:color w:val="000000" w:themeColor="text1"/>
          <w:sz w:val="20"/>
          <w:szCs w:val="20"/>
          <w:lang w:val="es-CO"/>
        </w:rPr>
        <w:t>y la cláusula séptima (medidas de compensación)</w:t>
      </w:r>
      <w:r w:rsidRPr="006C4733">
        <w:rPr>
          <w:rFonts w:asciiTheme="majorHAnsi" w:hAnsiTheme="majorHAnsi"/>
          <w:color w:val="000000" w:themeColor="text1"/>
          <w:sz w:val="20"/>
          <w:szCs w:val="20"/>
          <w:lang w:val="es-CO"/>
        </w:rPr>
        <w:t xml:space="preserve"> se encuentran pendientes de cumplimiento</w:t>
      </w:r>
      <w:r w:rsidR="006C4733" w:rsidRPr="006C4733">
        <w:rPr>
          <w:rFonts w:asciiTheme="majorHAnsi" w:hAnsiTheme="majorHAnsi"/>
          <w:color w:val="000000" w:themeColor="text1"/>
          <w:sz w:val="20"/>
          <w:szCs w:val="20"/>
          <w:lang w:val="es-CO"/>
        </w:rPr>
        <w:t xml:space="preserve"> y así lo declara</w:t>
      </w:r>
      <w:r w:rsidRPr="006C4733">
        <w:rPr>
          <w:rFonts w:asciiTheme="majorHAnsi" w:hAnsiTheme="majorHAnsi"/>
          <w:color w:val="000000" w:themeColor="text1"/>
          <w:sz w:val="20"/>
          <w:szCs w:val="20"/>
          <w:lang w:val="es-CO"/>
        </w:rPr>
        <w:t xml:space="preserve">. </w:t>
      </w:r>
      <w:r w:rsidR="00873232" w:rsidRPr="006C4733">
        <w:rPr>
          <w:rFonts w:asciiTheme="majorHAnsi" w:hAnsiTheme="majorHAnsi"/>
          <w:color w:val="000000" w:themeColor="text1"/>
          <w:sz w:val="20"/>
          <w:szCs w:val="20"/>
          <w:lang w:val="es-CO"/>
        </w:rPr>
        <w:t xml:space="preserve">En ese sentido, la Comisión considera que el acuerdo de </w:t>
      </w:r>
      <w:r w:rsidR="0080687E" w:rsidRPr="006C4733">
        <w:rPr>
          <w:rFonts w:asciiTheme="majorHAnsi" w:hAnsiTheme="majorHAnsi"/>
          <w:color w:val="000000" w:themeColor="text1"/>
          <w:sz w:val="20"/>
          <w:szCs w:val="20"/>
          <w:lang w:val="es-CO"/>
        </w:rPr>
        <w:t>solución</w:t>
      </w:r>
      <w:r w:rsidR="00873232" w:rsidRPr="006C4733">
        <w:rPr>
          <w:rFonts w:asciiTheme="majorHAnsi" w:hAnsiTheme="majorHAnsi"/>
          <w:color w:val="000000" w:themeColor="text1"/>
          <w:sz w:val="20"/>
          <w:szCs w:val="20"/>
          <w:lang w:val="es-CO"/>
        </w:rPr>
        <w:t xml:space="preserve"> amistosa cuenta con un nivel de implementación parcial y así lo declara. </w:t>
      </w:r>
      <w:r w:rsidRPr="006C4733">
        <w:rPr>
          <w:rFonts w:asciiTheme="majorHAnsi" w:hAnsiTheme="majorHAnsi"/>
          <w:color w:val="000000" w:themeColor="text1"/>
          <w:sz w:val="20"/>
          <w:szCs w:val="20"/>
          <w:lang w:val="es-CO"/>
        </w:rPr>
        <w:t xml:space="preserve">Finalmente, la Comisión reitera que el resto del contenido del acuerdo es de carácter declarativo por lo que no a la CIDH </w:t>
      </w:r>
      <w:r w:rsidR="006C4733" w:rsidRPr="006C4733">
        <w:rPr>
          <w:rFonts w:asciiTheme="majorHAnsi" w:hAnsiTheme="majorHAnsi"/>
          <w:color w:val="000000" w:themeColor="text1"/>
          <w:sz w:val="20"/>
          <w:szCs w:val="20"/>
          <w:lang w:val="es-CO"/>
        </w:rPr>
        <w:t>su</w:t>
      </w:r>
      <w:r w:rsidRPr="006C4733">
        <w:rPr>
          <w:rFonts w:asciiTheme="majorHAnsi" w:hAnsiTheme="majorHAnsi"/>
          <w:color w:val="000000" w:themeColor="text1"/>
          <w:sz w:val="20"/>
          <w:szCs w:val="20"/>
          <w:lang w:val="es-CO"/>
        </w:rPr>
        <w:t xml:space="preserve"> supervisió</w:t>
      </w:r>
      <w:r w:rsidR="006C4733" w:rsidRPr="006C4733">
        <w:rPr>
          <w:rFonts w:asciiTheme="majorHAnsi" w:hAnsiTheme="majorHAnsi"/>
          <w:color w:val="000000" w:themeColor="text1"/>
          <w:sz w:val="20"/>
          <w:szCs w:val="20"/>
          <w:lang w:val="es-CO"/>
        </w:rPr>
        <w:t>n</w:t>
      </w:r>
      <w:r w:rsidRPr="006C4733">
        <w:rPr>
          <w:rFonts w:asciiTheme="majorHAnsi" w:hAnsiTheme="majorHAnsi"/>
          <w:color w:val="000000" w:themeColor="text1"/>
          <w:sz w:val="20"/>
          <w:szCs w:val="20"/>
          <w:lang w:val="es-CO"/>
        </w:rPr>
        <w:t>.</w:t>
      </w:r>
      <w:r w:rsidR="00D8560A" w:rsidRPr="006C4733">
        <w:rPr>
          <w:rFonts w:asciiTheme="majorHAnsi" w:hAnsiTheme="majorHAnsi"/>
          <w:color w:val="000000" w:themeColor="text1"/>
          <w:sz w:val="20"/>
          <w:szCs w:val="20"/>
          <w:lang w:val="es-CO"/>
        </w:rPr>
        <w:t xml:space="preserve"> </w:t>
      </w:r>
    </w:p>
    <w:p w14:paraId="01B98737" w14:textId="77777777" w:rsidR="00757B08" w:rsidRPr="001E066D" w:rsidRDefault="00757B08" w:rsidP="000C0995">
      <w:pPr>
        <w:pStyle w:val="paragraph"/>
        <w:spacing w:before="0" w:beforeAutospacing="0" w:after="0" w:afterAutospacing="0"/>
        <w:jc w:val="both"/>
        <w:textAlignment w:val="baseline"/>
        <w:rPr>
          <w:rFonts w:asciiTheme="majorHAnsi" w:hAnsiTheme="majorHAnsi" w:cs="Segoe UI"/>
          <w:sz w:val="20"/>
          <w:szCs w:val="20"/>
          <w:highlight w:val="yellow"/>
          <w:lang w:val="es-CO"/>
        </w:rPr>
      </w:pPr>
    </w:p>
    <w:p w14:paraId="116C5772" w14:textId="77777777" w:rsidR="009F4EC7" w:rsidRPr="00DF184F" w:rsidRDefault="009F4EC7" w:rsidP="000C0995">
      <w:pPr>
        <w:pStyle w:val="paragraph"/>
        <w:spacing w:before="0" w:beforeAutospacing="0" w:after="0" w:afterAutospacing="0"/>
        <w:ind w:firstLine="708"/>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b/>
          <w:bCs/>
          <w:color w:val="000000"/>
          <w:sz w:val="20"/>
          <w:szCs w:val="20"/>
          <w:lang w:val="es-CO"/>
        </w:rPr>
        <w:t xml:space="preserve">V. </w:t>
      </w:r>
      <w:r w:rsidRPr="00DF184F">
        <w:rPr>
          <w:rStyle w:val="normaltextrun"/>
          <w:rFonts w:asciiTheme="majorHAnsi" w:hAnsiTheme="majorHAnsi" w:cs="Segoe UI"/>
          <w:b/>
          <w:bCs/>
          <w:color w:val="000000"/>
          <w:sz w:val="20"/>
          <w:szCs w:val="20"/>
          <w:lang w:val="es-CO"/>
        </w:rPr>
        <w:tab/>
        <w:t>CONCLUSIONES</w:t>
      </w:r>
      <w:r w:rsidRPr="00DF184F">
        <w:rPr>
          <w:rStyle w:val="eop"/>
          <w:rFonts w:asciiTheme="majorHAnsi" w:hAnsiTheme="majorHAnsi" w:cs="Segoe UI"/>
          <w:color w:val="000000"/>
          <w:sz w:val="20"/>
          <w:szCs w:val="20"/>
          <w:lang w:val="es-CO"/>
        </w:rPr>
        <w:t> </w:t>
      </w:r>
    </w:p>
    <w:p w14:paraId="073ABCD4" w14:textId="77777777" w:rsidR="00686F09" w:rsidRPr="00DF184F" w:rsidRDefault="009F4EC7"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16BF1744" w14:textId="20E33861" w:rsidR="00686F09" w:rsidRPr="00DF184F" w:rsidRDefault="00686F09"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 xml:space="preserve">1.     </w:t>
      </w:r>
      <w:r w:rsidR="009F4EC7" w:rsidRPr="00DF184F">
        <w:rPr>
          <w:rStyle w:val="normaltextrun"/>
          <w:rFonts w:asciiTheme="majorHAnsi" w:hAnsiTheme="majorHAnsi"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r w:rsidR="009F4EC7" w:rsidRPr="00DF184F">
        <w:rPr>
          <w:rStyle w:val="eop"/>
          <w:rFonts w:asciiTheme="majorHAnsi" w:hAnsiTheme="majorHAnsi" w:cs="Segoe UI"/>
          <w:color w:val="000000"/>
          <w:sz w:val="20"/>
          <w:szCs w:val="20"/>
          <w:lang w:val="es-CO"/>
        </w:rPr>
        <w:t> </w:t>
      </w:r>
    </w:p>
    <w:p w14:paraId="72462D9D" w14:textId="77777777" w:rsidR="00686F09" w:rsidRPr="00DF184F" w:rsidRDefault="00686F09"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p>
    <w:p w14:paraId="68BCB3A0" w14:textId="44DD9DE7" w:rsidR="009F4EC7" w:rsidRPr="00DF184F" w:rsidRDefault="00686F09"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s-CO"/>
        </w:rPr>
      </w:pPr>
      <w:r w:rsidRPr="00DF184F">
        <w:rPr>
          <w:rFonts w:asciiTheme="majorHAnsi" w:hAnsiTheme="majorHAnsi" w:cs="Segoe UI"/>
          <w:color w:val="000000"/>
          <w:sz w:val="20"/>
          <w:szCs w:val="20"/>
          <w:lang w:val="es-CO"/>
        </w:rPr>
        <w:lastRenderedPageBreak/>
        <w:t xml:space="preserve">2.     </w:t>
      </w:r>
      <w:r w:rsidR="009F4EC7" w:rsidRPr="00DF184F">
        <w:rPr>
          <w:rStyle w:val="normaltextrun"/>
          <w:rFonts w:asciiTheme="majorHAnsi" w:hAnsiTheme="majorHAnsi" w:cs="Segoe UI"/>
          <w:color w:val="000000"/>
          <w:sz w:val="20"/>
          <w:szCs w:val="20"/>
          <w:lang w:val="es-CO"/>
        </w:rPr>
        <w:t xml:space="preserve">En virtud de las consideraciones y conclusiones expuestas en este informe, </w:t>
      </w:r>
      <w:r w:rsidR="009F4EC7" w:rsidRPr="00DF184F">
        <w:rPr>
          <w:rStyle w:val="eop"/>
          <w:rFonts w:asciiTheme="majorHAnsi" w:hAnsiTheme="majorHAnsi" w:cs="Segoe UI"/>
          <w:color w:val="000000"/>
          <w:sz w:val="20"/>
          <w:szCs w:val="20"/>
          <w:lang w:val="es-CO"/>
        </w:rPr>
        <w:t> </w:t>
      </w:r>
    </w:p>
    <w:p w14:paraId="04FF77C5" w14:textId="77777777" w:rsidR="00F8439B" w:rsidRPr="00DF184F" w:rsidRDefault="00F8439B"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s-CO"/>
        </w:rPr>
      </w:pPr>
    </w:p>
    <w:p w14:paraId="2A43E621" w14:textId="5D823EC2" w:rsidR="009F4EC7" w:rsidRPr="00DF184F" w:rsidRDefault="009F4EC7" w:rsidP="000C0995">
      <w:pPr>
        <w:pStyle w:val="paragraph"/>
        <w:spacing w:before="0" w:beforeAutospacing="0" w:after="0" w:afterAutospacing="0"/>
        <w:jc w:val="both"/>
        <w:textAlignment w:val="baseline"/>
        <w:rPr>
          <w:rFonts w:asciiTheme="majorHAnsi" w:hAnsiTheme="majorHAnsi" w:cs="Segoe UI"/>
          <w:sz w:val="20"/>
          <w:szCs w:val="20"/>
          <w:lang w:val="es-CO"/>
        </w:rPr>
      </w:pPr>
    </w:p>
    <w:p w14:paraId="1FDA8E5F" w14:textId="57A273AB" w:rsidR="00F8439B" w:rsidRPr="00DF184F" w:rsidRDefault="009F4EC7" w:rsidP="003030C4">
      <w:pPr>
        <w:pStyle w:val="paragraph"/>
        <w:spacing w:before="0" w:beforeAutospacing="0" w:after="0" w:afterAutospacing="0"/>
        <w:jc w:val="center"/>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LA COMISIÓN INTERAMERICANA DE DERECHOS HUMANOS</w:t>
      </w:r>
    </w:p>
    <w:p w14:paraId="3D50190B" w14:textId="77777777" w:rsidR="00F8439B" w:rsidRPr="00DF184F" w:rsidRDefault="00F8439B" w:rsidP="000C0995">
      <w:pPr>
        <w:pStyle w:val="paragraph"/>
        <w:spacing w:before="0" w:beforeAutospacing="0" w:after="0" w:afterAutospacing="0"/>
        <w:jc w:val="both"/>
        <w:textAlignment w:val="baseline"/>
        <w:rPr>
          <w:rStyle w:val="eop"/>
          <w:rFonts w:asciiTheme="majorHAnsi" w:hAnsiTheme="majorHAnsi" w:cs="Segoe UI"/>
          <w:sz w:val="20"/>
          <w:szCs w:val="20"/>
          <w:lang w:val="es-CO"/>
        </w:rPr>
      </w:pPr>
    </w:p>
    <w:p w14:paraId="259128A3" w14:textId="584DD779" w:rsidR="009F4EC7" w:rsidRPr="00DF184F" w:rsidRDefault="009F4EC7" w:rsidP="000C0995">
      <w:pPr>
        <w:pStyle w:val="paragraph"/>
        <w:spacing w:before="0" w:beforeAutospacing="0" w:after="0" w:afterAutospacing="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DECIDE:</w:t>
      </w:r>
      <w:r w:rsidRPr="00DF184F">
        <w:rPr>
          <w:rStyle w:val="eop"/>
          <w:rFonts w:asciiTheme="majorHAnsi" w:hAnsiTheme="majorHAnsi" w:cs="Segoe UI"/>
          <w:sz w:val="20"/>
          <w:szCs w:val="20"/>
          <w:lang w:val="es-CO"/>
        </w:rPr>
        <w:t> </w:t>
      </w:r>
    </w:p>
    <w:p w14:paraId="17293D40" w14:textId="77777777" w:rsidR="001512E3" w:rsidRPr="00DF184F" w:rsidRDefault="001512E3" w:rsidP="000C0995">
      <w:pPr>
        <w:pStyle w:val="paragraph"/>
        <w:spacing w:before="0" w:beforeAutospacing="0" w:after="0" w:afterAutospacing="0"/>
        <w:ind w:firstLine="1440"/>
        <w:jc w:val="both"/>
        <w:textAlignment w:val="baseline"/>
        <w:rPr>
          <w:rFonts w:asciiTheme="majorHAnsi" w:hAnsiTheme="majorHAnsi" w:cs="Segoe UI"/>
          <w:sz w:val="20"/>
          <w:szCs w:val="20"/>
          <w:highlight w:val="magenta"/>
          <w:lang w:val="es-CO"/>
        </w:rPr>
      </w:pPr>
    </w:p>
    <w:p w14:paraId="3CE52EE2" w14:textId="5E5AAA36" w:rsidR="001512E3" w:rsidRDefault="009F4EC7" w:rsidP="00F51245">
      <w:pPr>
        <w:pStyle w:val="paragraph"/>
        <w:numPr>
          <w:ilvl w:val="0"/>
          <w:numId w:val="58"/>
        </w:numPr>
        <w:spacing w:before="0" w:beforeAutospacing="0" w:after="0" w:afterAutospacing="0"/>
        <w:ind w:left="0" w:firstLine="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Aprobar los términos del acuerdo suscrito por las partes el </w:t>
      </w:r>
      <w:r w:rsidR="00C924F6" w:rsidRPr="00DF184F">
        <w:rPr>
          <w:rStyle w:val="normaltextrun"/>
          <w:rFonts w:asciiTheme="majorHAnsi" w:hAnsiTheme="majorHAnsi" w:cs="Segoe UI"/>
          <w:sz w:val="20"/>
          <w:szCs w:val="20"/>
          <w:lang w:val="es-CO"/>
        </w:rPr>
        <w:t>1 de marzo de 2022.</w:t>
      </w:r>
    </w:p>
    <w:p w14:paraId="5740B0AF" w14:textId="77777777" w:rsidR="0080687E" w:rsidRPr="00DF184F" w:rsidRDefault="0080687E" w:rsidP="0080687E">
      <w:pPr>
        <w:pStyle w:val="paragraph"/>
        <w:spacing w:before="0" w:beforeAutospacing="0" w:after="0" w:afterAutospacing="0"/>
        <w:ind w:left="720"/>
        <w:jc w:val="both"/>
        <w:textAlignment w:val="baseline"/>
        <w:rPr>
          <w:rFonts w:asciiTheme="majorHAnsi" w:hAnsiTheme="majorHAnsi" w:cs="Segoe UI"/>
          <w:sz w:val="20"/>
          <w:szCs w:val="20"/>
          <w:lang w:val="es-CO"/>
        </w:rPr>
      </w:pPr>
    </w:p>
    <w:p w14:paraId="3E2377E9" w14:textId="30D7B0EB" w:rsidR="00374414" w:rsidRPr="00DF184F" w:rsidRDefault="009F4EC7" w:rsidP="00F5124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lang w:val="es-CO"/>
        </w:rPr>
      </w:pPr>
      <w:r w:rsidRPr="00DF184F">
        <w:rPr>
          <w:rStyle w:val="normaltextrun"/>
          <w:rFonts w:asciiTheme="majorHAnsi" w:hAnsiTheme="majorHAnsi" w:cs="Segoe UI"/>
          <w:sz w:val="20"/>
          <w:szCs w:val="20"/>
          <w:lang w:val="es-CO"/>
        </w:rPr>
        <w:t>Declarar el cumplimiento total d</w:t>
      </w:r>
      <w:r w:rsidR="00A747F6" w:rsidRPr="00DF184F">
        <w:rPr>
          <w:rFonts w:asciiTheme="majorHAnsi" w:hAnsiTheme="majorHAnsi"/>
          <w:color w:val="000000" w:themeColor="text1"/>
          <w:sz w:val="20"/>
          <w:szCs w:val="20"/>
          <w:lang w:val="es-CO"/>
        </w:rPr>
        <w:t xml:space="preserve">el literal </w:t>
      </w:r>
      <w:r w:rsidR="00A747F6" w:rsidRPr="00DF184F">
        <w:rPr>
          <w:rFonts w:asciiTheme="majorHAnsi" w:hAnsiTheme="majorHAnsi"/>
          <w:i/>
          <w:iCs/>
          <w:color w:val="000000" w:themeColor="text1"/>
          <w:sz w:val="20"/>
          <w:szCs w:val="20"/>
          <w:lang w:val="es-CO"/>
        </w:rPr>
        <w:t>(i)</w:t>
      </w:r>
      <w:r w:rsidR="00A747F6" w:rsidRPr="00DF184F">
        <w:rPr>
          <w:rFonts w:asciiTheme="majorHAnsi" w:hAnsiTheme="majorHAnsi"/>
          <w:color w:val="000000" w:themeColor="text1"/>
          <w:sz w:val="20"/>
          <w:szCs w:val="20"/>
          <w:lang w:val="es-CO"/>
        </w:rPr>
        <w:t xml:space="preserve"> </w:t>
      </w:r>
      <w:r w:rsidR="005D27AF" w:rsidRPr="00DF184F">
        <w:rPr>
          <w:rFonts w:asciiTheme="majorHAnsi" w:hAnsiTheme="majorHAnsi"/>
          <w:color w:val="000000" w:themeColor="text1"/>
          <w:sz w:val="20"/>
          <w:szCs w:val="20"/>
          <w:lang w:val="es-CO"/>
        </w:rPr>
        <w:t>(</w:t>
      </w:r>
      <w:r w:rsidR="00A747F6" w:rsidRPr="00DF184F">
        <w:rPr>
          <w:rFonts w:asciiTheme="majorHAnsi" w:hAnsiTheme="majorHAnsi"/>
          <w:color w:val="000000" w:themeColor="text1"/>
          <w:sz w:val="20"/>
          <w:szCs w:val="20"/>
          <w:lang w:val="es-CO"/>
        </w:rPr>
        <w:t>acto de reconocimiento de responsabilidad</w:t>
      </w:r>
      <w:r w:rsidR="005D27AF" w:rsidRPr="00DF184F">
        <w:rPr>
          <w:rFonts w:asciiTheme="majorHAnsi" w:hAnsiTheme="majorHAnsi"/>
          <w:color w:val="000000" w:themeColor="text1"/>
          <w:sz w:val="20"/>
          <w:szCs w:val="20"/>
          <w:lang w:val="es-CO"/>
        </w:rPr>
        <w:t>)</w:t>
      </w:r>
      <w:r w:rsidR="00A747F6" w:rsidRPr="00DF184F">
        <w:rPr>
          <w:rFonts w:asciiTheme="majorHAnsi" w:hAnsiTheme="majorHAnsi"/>
          <w:color w:val="000000" w:themeColor="text1"/>
          <w:sz w:val="20"/>
          <w:szCs w:val="20"/>
          <w:lang w:val="es-CO"/>
        </w:rPr>
        <w:t xml:space="preserve"> de la cláusula quinta</w:t>
      </w:r>
      <w:r w:rsidR="00446BE1">
        <w:rPr>
          <w:rFonts w:asciiTheme="majorHAnsi" w:hAnsiTheme="majorHAnsi"/>
          <w:color w:val="000000" w:themeColor="text1"/>
          <w:sz w:val="20"/>
          <w:szCs w:val="20"/>
          <w:lang w:val="es-CO"/>
        </w:rPr>
        <w:t xml:space="preserve"> y </w:t>
      </w:r>
      <w:r w:rsidR="003A0353">
        <w:rPr>
          <w:rFonts w:asciiTheme="majorHAnsi" w:hAnsiTheme="majorHAnsi"/>
          <w:color w:val="000000" w:themeColor="text1"/>
          <w:sz w:val="20"/>
          <w:szCs w:val="20"/>
          <w:lang w:val="es-CO"/>
        </w:rPr>
        <w:t xml:space="preserve">de </w:t>
      </w:r>
      <w:r w:rsidR="00446BE1">
        <w:rPr>
          <w:rFonts w:asciiTheme="majorHAnsi" w:hAnsiTheme="majorHAnsi"/>
          <w:color w:val="000000" w:themeColor="text1"/>
          <w:sz w:val="20"/>
          <w:szCs w:val="20"/>
          <w:lang w:val="es-CO"/>
        </w:rPr>
        <w:t>la cláusula sexta (garantías de no repetición)</w:t>
      </w:r>
      <w:r w:rsidR="00374414" w:rsidRPr="00DF184F">
        <w:rPr>
          <w:rFonts w:asciiTheme="majorHAnsi" w:hAnsiTheme="majorHAnsi"/>
          <w:color w:val="000000" w:themeColor="text1"/>
          <w:sz w:val="20"/>
          <w:szCs w:val="20"/>
          <w:bdr w:val="none" w:sz="0" w:space="0" w:color="auto"/>
          <w:lang w:val="es-CO"/>
        </w:rPr>
        <w:t xml:space="preserve"> del acuerdo de solución amistosa, según el análisis contenido en este informe. </w:t>
      </w:r>
    </w:p>
    <w:p w14:paraId="2041785A" w14:textId="77777777" w:rsidR="00A747F6" w:rsidRPr="00DF184F" w:rsidRDefault="00A747F6"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p>
    <w:p w14:paraId="571FCD28" w14:textId="6563D134" w:rsidR="00773986" w:rsidRPr="00DF184F" w:rsidRDefault="009C4F47" w:rsidP="00F5124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szCs w:val="20"/>
          <w:bdr w:val="none" w:sz="0" w:space="0" w:color="auto"/>
          <w:lang w:val="es-CO"/>
        </w:rPr>
      </w:pPr>
      <w:r w:rsidRPr="00DF184F">
        <w:rPr>
          <w:rFonts w:asciiTheme="majorHAnsi" w:eastAsia="Times New Roman" w:hAnsiTheme="majorHAnsi"/>
          <w:color w:val="000000" w:themeColor="text1"/>
          <w:sz w:val="20"/>
          <w:szCs w:val="20"/>
          <w:bdr w:val="none" w:sz="0" w:space="0" w:color="auto"/>
          <w:lang w:val="es-CO" w:eastAsia="es-MX"/>
        </w:rPr>
        <w:t xml:space="preserve">Declarar pendientes de cumplimiento </w:t>
      </w:r>
      <w:r w:rsidR="006C4733">
        <w:rPr>
          <w:rFonts w:asciiTheme="majorHAnsi" w:eastAsia="Times New Roman" w:hAnsiTheme="majorHAnsi"/>
          <w:color w:val="000000" w:themeColor="text1"/>
          <w:sz w:val="20"/>
          <w:szCs w:val="20"/>
          <w:bdr w:val="none" w:sz="0" w:space="0" w:color="auto"/>
          <w:lang w:val="es-CO" w:eastAsia="es-MX"/>
        </w:rPr>
        <w:t>el literal</w:t>
      </w:r>
      <w:r w:rsidRPr="00DF184F">
        <w:rPr>
          <w:rFonts w:asciiTheme="majorHAnsi" w:eastAsia="Times New Roman" w:hAnsiTheme="majorHAnsi"/>
          <w:color w:val="000000" w:themeColor="text1"/>
          <w:sz w:val="20"/>
          <w:szCs w:val="20"/>
          <w:bdr w:val="none" w:sz="0" w:space="0" w:color="auto"/>
          <w:lang w:val="es-CO" w:eastAsia="es-MX"/>
        </w:rPr>
        <w:t xml:space="preserve"> </w:t>
      </w:r>
      <w:r w:rsidR="00C924F6" w:rsidRPr="00DF184F">
        <w:rPr>
          <w:rFonts w:asciiTheme="majorHAnsi" w:hAnsiTheme="majorHAnsi"/>
          <w:i/>
          <w:color w:val="000000" w:themeColor="text1"/>
          <w:sz w:val="20"/>
          <w:szCs w:val="20"/>
          <w:lang w:val="es-CO"/>
        </w:rPr>
        <w:t>(</w:t>
      </w:r>
      <w:proofErr w:type="spellStart"/>
      <w:r w:rsidR="00C924F6" w:rsidRPr="00DF184F">
        <w:rPr>
          <w:rFonts w:asciiTheme="majorHAnsi" w:hAnsiTheme="majorHAnsi"/>
          <w:i/>
          <w:color w:val="000000" w:themeColor="text1"/>
          <w:sz w:val="20"/>
          <w:szCs w:val="20"/>
          <w:lang w:val="es-CO"/>
        </w:rPr>
        <w:t>ii</w:t>
      </w:r>
      <w:proofErr w:type="spellEnd"/>
      <w:r w:rsidR="00C924F6" w:rsidRPr="00DF184F">
        <w:rPr>
          <w:rFonts w:asciiTheme="majorHAnsi" w:hAnsiTheme="majorHAnsi"/>
          <w:i/>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w:t>
      </w:r>
      <w:r w:rsidR="00C924F6" w:rsidRPr="0080687E">
        <w:rPr>
          <w:rFonts w:asciiTheme="majorHAnsi" w:hAnsiTheme="majorHAnsi"/>
          <w:i/>
          <w:color w:val="000000" w:themeColor="text1"/>
          <w:sz w:val="20"/>
          <w:szCs w:val="20"/>
          <w:lang w:val="es-CO"/>
        </w:rPr>
        <w:t>publicación del informe artículo 49</w:t>
      </w:r>
      <w:r w:rsidR="0080687E">
        <w:rPr>
          <w:rFonts w:asciiTheme="majorHAnsi" w:hAnsiTheme="majorHAnsi"/>
          <w:iCs/>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de la cláusula quinta (medidas de satisfacción),</w:t>
      </w:r>
      <w:r w:rsidR="0080687E">
        <w:rPr>
          <w:rFonts w:asciiTheme="majorHAnsi" w:hAnsiTheme="majorHAnsi"/>
          <w:iCs/>
          <w:color w:val="000000" w:themeColor="text1"/>
          <w:sz w:val="20"/>
          <w:szCs w:val="20"/>
          <w:lang w:val="es-CO"/>
        </w:rPr>
        <w:t xml:space="preserve"> así como</w:t>
      </w:r>
      <w:r w:rsidR="00C924F6" w:rsidRPr="00DF184F">
        <w:rPr>
          <w:rFonts w:asciiTheme="majorHAnsi" w:hAnsiTheme="majorHAnsi"/>
          <w:iCs/>
          <w:color w:val="000000" w:themeColor="text1"/>
          <w:sz w:val="20"/>
          <w:szCs w:val="20"/>
          <w:lang w:val="es-CO"/>
        </w:rPr>
        <w:t xml:space="preserve"> la cláusula </w:t>
      </w:r>
      <w:r w:rsidR="00C924F6" w:rsidRPr="00DF184F">
        <w:rPr>
          <w:rFonts w:asciiTheme="majorHAnsi" w:hAnsiTheme="majorHAnsi"/>
          <w:color w:val="000000" w:themeColor="text1"/>
          <w:sz w:val="20"/>
          <w:szCs w:val="20"/>
          <w:lang w:val="es-CO"/>
        </w:rPr>
        <w:t xml:space="preserve">séptima (medidas de compensación) </w:t>
      </w:r>
      <w:r w:rsidR="006A5E16" w:rsidRPr="00DF184F">
        <w:rPr>
          <w:rFonts w:asciiTheme="majorHAnsi" w:hAnsiTheme="majorHAnsi"/>
          <w:color w:val="000000" w:themeColor="text1"/>
          <w:sz w:val="20"/>
          <w:szCs w:val="20"/>
          <w:bdr w:val="none" w:sz="0" w:space="0" w:color="auto"/>
          <w:lang w:val="es-CO"/>
        </w:rPr>
        <w:t xml:space="preserve">del acuerdo de solución amistosa, según el análisis contenido en este informe. </w:t>
      </w:r>
    </w:p>
    <w:p w14:paraId="6E85182E" w14:textId="77777777" w:rsidR="001512E3" w:rsidRPr="00DF184F" w:rsidRDefault="001512E3"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highlight w:val="magenta"/>
          <w:u w:color="000000"/>
          <w:bdr w:val="nil"/>
          <w:lang w:val="es-CO" w:eastAsia="es-ES"/>
        </w:rPr>
      </w:pPr>
    </w:p>
    <w:p w14:paraId="0177AB49" w14:textId="5E2D10B6" w:rsidR="001512E3" w:rsidRPr="00DF184F" w:rsidRDefault="009F4EC7" w:rsidP="00F51245">
      <w:pPr>
        <w:pStyle w:val="paragraph"/>
        <w:numPr>
          <w:ilvl w:val="0"/>
          <w:numId w:val="58"/>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Continuar con la supervisión de los compromisos asumidos en </w:t>
      </w:r>
      <w:r w:rsidR="00C924F6" w:rsidRPr="00DF184F">
        <w:rPr>
          <w:rStyle w:val="eop"/>
          <w:rFonts w:asciiTheme="majorHAnsi" w:hAnsiTheme="majorHAnsi" w:cs="Segoe UI"/>
          <w:sz w:val="20"/>
          <w:szCs w:val="20"/>
          <w:lang w:val="es-CO"/>
        </w:rPr>
        <w:t>los</w:t>
      </w:r>
      <w:r w:rsidRPr="00DF184F">
        <w:rPr>
          <w:rStyle w:val="eop"/>
          <w:rFonts w:asciiTheme="majorHAnsi" w:hAnsiTheme="majorHAnsi" w:cs="Segoe UI"/>
          <w:sz w:val="20"/>
          <w:szCs w:val="20"/>
          <w:lang w:val="es-CO"/>
        </w:rPr>
        <w:t xml:space="preserve"> </w:t>
      </w:r>
      <w:r w:rsidR="006A5E16" w:rsidRPr="00DF184F">
        <w:rPr>
          <w:rFonts w:asciiTheme="majorHAnsi" w:hAnsiTheme="majorHAnsi"/>
          <w:color w:val="000000" w:themeColor="text1"/>
          <w:sz w:val="20"/>
          <w:szCs w:val="20"/>
          <w:lang w:val="es-CO"/>
        </w:rPr>
        <w:t>literal</w:t>
      </w:r>
      <w:r w:rsidR="00C924F6" w:rsidRPr="00DF184F">
        <w:rPr>
          <w:rFonts w:asciiTheme="majorHAnsi" w:hAnsiTheme="majorHAnsi"/>
          <w:color w:val="000000" w:themeColor="text1"/>
          <w:sz w:val="20"/>
          <w:szCs w:val="20"/>
          <w:lang w:val="es-CO"/>
        </w:rPr>
        <w:t>es</w:t>
      </w:r>
      <w:r w:rsidR="006A5E16" w:rsidRPr="00DF184F">
        <w:rPr>
          <w:rFonts w:asciiTheme="majorHAnsi" w:hAnsiTheme="majorHAnsi"/>
          <w:color w:val="000000" w:themeColor="text1"/>
          <w:sz w:val="20"/>
          <w:szCs w:val="20"/>
          <w:lang w:val="es-CO"/>
        </w:rPr>
        <w:t xml:space="preserve"> </w:t>
      </w:r>
      <w:r w:rsidR="00C924F6" w:rsidRPr="00DF184F">
        <w:rPr>
          <w:rFonts w:asciiTheme="majorHAnsi" w:hAnsiTheme="majorHAnsi"/>
          <w:i/>
          <w:color w:val="000000" w:themeColor="text1"/>
          <w:sz w:val="20"/>
          <w:szCs w:val="20"/>
          <w:lang w:val="es-CO"/>
        </w:rPr>
        <w:t>(</w:t>
      </w:r>
      <w:proofErr w:type="spellStart"/>
      <w:r w:rsidR="00C924F6" w:rsidRPr="00DF184F">
        <w:rPr>
          <w:rFonts w:asciiTheme="majorHAnsi" w:hAnsiTheme="majorHAnsi"/>
          <w:i/>
          <w:color w:val="000000" w:themeColor="text1"/>
          <w:sz w:val="20"/>
          <w:szCs w:val="20"/>
          <w:lang w:val="es-CO"/>
        </w:rPr>
        <w:t>ii</w:t>
      </w:r>
      <w:proofErr w:type="spellEnd"/>
      <w:r w:rsidR="00C924F6" w:rsidRPr="00DF184F">
        <w:rPr>
          <w:rFonts w:asciiTheme="majorHAnsi" w:hAnsiTheme="majorHAnsi"/>
          <w:i/>
          <w:color w:val="000000" w:themeColor="text1"/>
          <w:sz w:val="20"/>
          <w:szCs w:val="20"/>
          <w:lang w:val="es-CO"/>
        </w:rPr>
        <w:t xml:space="preserve">) </w:t>
      </w:r>
      <w:r w:rsidR="00C924F6" w:rsidRPr="0080687E">
        <w:rPr>
          <w:rFonts w:asciiTheme="majorHAnsi" w:hAnsiTheme="majorHAnsi"/>
          <w:i/>
          <w:color w:val="000000" w:themeColor="text1"/>
          <w:sz w:val="20"/>
          <w:szCs w:val="20"/>
          <w:lang w:val="es-CO"/>
        </w:rPr>
        <w:t>publicación del informe artículo 49</w:t>
      </w:r>
      <w:r w:rsidR="0080687E">
        <w:rPr>
          <w:rFonts w:asciiTheme="majorHAnsi" w:hAnsiTheme="majorHAnsi"/>
          <w:i/>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de la cláusula quinta (medidas de satisfacción), </w:t>
      </w:r>
      <w:r w:rsidR="0080687E">
        <w:rPr>
          <w:rFonts w:asciiTheme="majorHAnsi" w:hAnsiTheme="majorHAnsi"/>
          <w:iCs/>
          <w:color w:val="000000" w:themeColor="text1"/>
          <w:sz w:val="20"/>
          <w:szCs w:val="20"/>
          <w:lang w:val="es-CO"/>
        </w:rPr>
        <w:t xml:space="preserve">así </w:t>
      </w:r>
      <w:r w:rsidR="00446BE1">
        <w:rPr>
          <w:rFonts w:asciiTheme="majorHAnsi" w:hAnsiTheme="majorHAnsi"/>
          <w:iCs/>
          <w:color w:val="000000" w:themeColor="text1"/>
          <w:sz w:val="20"/>
          <w:szCs w:val="20"/>
          <w:lang w:val="es-CO"/>
        </w:rPr>
        <w:t xml:space="preserve">como la </w:t>
      </w:r>
      <w:r w:rsidR="00C924F6" w:rsidRPr="00DF184F">
        <w:rPr>
          <w:rFonts w:asciiTheme="majorHAnsi" w:hAnsiTheme="majorHAnsi"/>
          <w:color w:val="000000" w:themeColor="text1"/>
          <w:sz w:val="20"/>
          <w:szCs w:val="20"/>
          <w:lang w:val="es-CO"/>
        </w:rPr>
        <w:t>cláusula séptima (medidas de compensación)</w:t>
      </w:r>
      <w:r w:rsidR="006A5E16" w:rsidRPr="00DF184F">
        <w:rPr>
          <w:rFonts w:asciiTheme="majorHAnsi" w:hAnsiTheme="majorHAnsi"/>
          <w:color w:val="000000" w:themeColor="text1"/>
          <w:sz w:val="20"/>
          <w:szCs w:val="20"/>
          <w:lang w:val="es-CO"/>
        </w:rPr>
        <w:t>,</w:t>
      </w:r>
      <w:r w:rsidR="006A5E16" w:rsidRPr="00DF184F">
        <w:rPr>
          <w:rStyle w:val="normaltextrun"/>
          <w:rFonts w:asciiTheme="majorHAnsi" w:hAnsiTheme="majorHAnsi" w:cs="Segoe UI"/>
          <w:color w:val="000000"/>
          <w:sz w:val="20"/>
          <w:szCs w:val="20"/>
          <w:u w:color="000000"/>
          <w:bdr w:val="nil"/>
          <w:lang w:val="es-CO" w:eastAsia="es-ES"/>
        </w:rPr>
        <w:t xml:space="preserve"> </w:t>
      </w:r>
      <w:r w:rsidRPr="00DF184F">
        <w:rPr>
          <w:rStyle w:val="normaltextrun"/>
          <w:rFonts w:asciiTheme="majorHAnsi" w:hAnsiTheme="majorHAnsi" w:cs="Segoe UI"/>
          <w:sz w:val="20"/>
          <w:szCs w:val="20"/>
          <w:lang w:val="es-CO"/>
        </w:rPr>
        <w:t xml:space="preserve">según el análisis contenido en este informe. </w:t>
      </w:r>
      <w:r w:rsidRPr="00DF184F">
        <w:rPr>
          <w:rFonts w:asciiTheme="majorHAnsi" w:hAnsiTheme="majorHAnsi"/>
          <w:sz w:val="20"/>
          <w:szCs w:val="20"/>
          <w:lang w:val="es-CO"/>
        </w:rPr>
        <w:t>Con tal finalidad, recordar a las partes su compromiso de informar periódicamente a la CIDH sobre su cumplimiento.</w:t>
      </w:r>
    </w:p>
    <w:p w14:paraId="66F2BFC6" w14:textId="77777777" w:rsidR="001512E3" w:rsidRPr="00DF184F" w:rsidRDefault="001512E3" w:rsidP="000C0995">
      <w:pPr>
        <w:pStyle w:val="ListParagraph"/>
        <w:ind w:left="0" w:firstLine="720"/>
        <w:rPr>
          <w:rStyle w:val="normaltextrun"/>
          <w:rFonts w:asciiTheme="majorHAnsi" w:hAnsiTheme="majorHAnsi" w:cs="Segoe UI"/>
          <w:sz w:val="20"/>
          <w:szCs w:val="20"/>
          <w:lang w:val="es-CO"/>
        </w:rPr>
      </w:pPr>
    </w:p>
    <w:p w14:paraId="54396AFF" w14:textId="38691C8F" w:rsidR="00E32CB4" w:rsidRPr="008A2BF2" w:rsidRDefault="009F4EC7" w:rsidP="00F51245">
      <w:pPr>
        <w:pStyle w:val="paragraph"/>
        <w:numPr>
          <w:ilvl w:val="0"/>
          <w:numId w:val="58"/>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sz w:val="20"/>
          <w:szCs w:val="20"/>
          <w:lang w:val="es-CO"/>
        </w:rPr>
        <w:t>Hacer público el presente informe e incluirlo en su Informe Anual a la Asamblea General de la OEA.</w:t>
      </w:r>
    </w:p>
    <w:p w14:paraId="48467CBC" w14:textId="77777777" w:rsidR="008A2BF2" w:rsidRDefault="008A2BF2" w:rsidP="008A2BF2">
      <w:pPr>
        <w:pStyle w:val="ListParagraph"/>
        <w:rPr>
          <w:rFonts w:asciiTheme="majorHAnsi" w:hAnsiTheme="majorHAnsi" w:cs="Segoe UI"/>
          <w:sz w:val="20"/>
          <w:szCs w:val="20"/>
          <w:lang w:val="es-CO"/>
        </w:rPr>
      </w:pPr>
    </w:p>
    <w:p w14:paraId="532C0805" w14:textId="2A2C3FCC" w:rsidR="008A2BF2" w:rsidRPr="00407104" w:rsidRDefault="008A2BF2" w:rsidP="7C6C4233">
      <w:pPr>
        <w:pStyle w:val="paragraph"/>
        <w:spacing w:before="0" w:beforeAutospacing="0" w:after="0" w:afterAutospacing="0"/>
        <w:ind w:firstLine="720"/>
        <w:jc w:val="both"/>
        <w:textAlignment w:val="baseline"/>
        <w:rPr>
          <w:rFonts w:ascii="Segoe UI" w:hAnsi="Segoe UI" w:cs="Segoe UI"/>
          <w:sz w:val="18"/>
          <w:szCs w:val="18"/>
        </w:rPr>
      </w:pPr>
      <w:r w:rsidRPr="7C6C4233">
        <w:rPr>
          <w:rStyle w:val="normaltextrun"/>
          <w:rFonts w:ascii="Cambria" w:hAnsi="Cambria" w:cs="Segoe UI"/>
          <w:sz w:val="20"/>
          <w:szCs w:val="20"/>
          <w:lang w:val="es-CL"/>
        </w:rPr>
        <w:t xml:space="preserve">Aprobado por la Comisión Interamericana de Derechos Humanos a los 26 días del mes de julio de 2023.  (Firmado): </w:t>
      </w:r>
      <w:proofErr w:type="spellStart"/>
      <w:r w:rsidRPr="7C6C4233">
        <w:rPr>
          <w:rStyle w:val="normaltextrun"/>
          <w:rFonts w:ascii="Cambria" w:hAnsi="Cambria" w:cs="Segoe UI"/>
          <w:sz w:val="20"/>
          <w:szCs w:val="20"/>
          <w:lang w:val="es-CL"/>
        </w:rPr>
        <w:t>Margarette</w:t>
      </w:r>
      <w:proofErr w:type="spellEnd"/>
      <w:r w:rsidRPr="7C6C4233">
        <w:rPr>
          <w:rStyle w:val="normaltextrun"/>
          <w:rFonts w:ascii="Cambria" w:hAnsi="Cambria" w:cs="Segoe UI"/>
          <w:sz w:val="20"/>
          <w:szCs w:val="20"/>
          <w:lang w:val="es-CL"/>
        </w:rPr>
        <w:t xml:space="preserve"> May </w:t>
      </w:r>
      <w:proofErr w:type="spellStart"/>
      <w:r w:rsidRPr="7C6C4233">
        <w:rPr>
          <w:rStyle w:val="normaltextrun"/>
          <w:rFonts w:ascii="Cambria" w:hAnsi="Cambria" w:cs="Segoe UI"/>
          <w:sz w:val="20"/>
          <w:szCs w:val="20"/>
          <w:lang w:val="es-CL"/>
        </w:rPr>
        <w:t>Macaulay</w:t>
      </w:r>
      <w:proofErr w:type="spellEnd"/>
      <w:r w:rsidRPr="7C6C4233">
        <w:rPr>
          <w:rStyle w:val="normaltextrun"/>
          <w:rFonts w:ascii="Cambria" w:hAnsi="Cambria" w:cs="Segoe UI"/>
          <w:sz w:val="20"/>
          <w:szCs w:val="20"/>
          <w:lang w:val="es-CL"/>
        </w:rPr>
        <w:t xml:space="preserve">, </w:t>
      </w:r>
      <w:proofErr w:type="gramStart"/>
      <w:r w:rsidRPr="7C6C4233">
        <w:rPr>
          <w:rStyle w:val="normaltextrun"/>
          <w:rFonts w:ascii="Cambria" w:hAnsi="Cambria" w:cs="Segoe UI"/>
          <w:sz w:val="20"/>
          <w:szCs w:val="20"/>
          <w:lang w:val="es-CL"/>
        </w:rPr>
        <w:t>Presidenta</w:t>
      </w:r>
      <w:proofErr w:type="gramEnd"/>
      <w:r w:rsidRPr="7C6C4233">
        <w:rPr>
          <w:rStyle w:val="normaltextrun"/>
          <w:rFonts w:ascii="Cambria" w:hAnsi="Cambria" w:cs="Segoe UI"/>
          <w:sz w:val="20"/>
          <w:szCs w:val="20"/>
          <w:lang w:val="es-CL"/>
        </w:rPr>
        <w:t xml:space="preserve">; Esmeralda Arosemena de </w:t>
      </w:r>
      <w:proofErr w:type="spellStart"/>
      <w:r w:rsidRPr="7C6C4233">
        <w:rPr>
          <w:rStyle w:val="normaltextrun"/>
          <w:rFonts w:ascii="Cambria" w:hAnsi="Cambria" w:cs="Segoe UI"/>
          <w:sz w:val="20"/>
          <w:szCs w:val="20"/>
          <w:lang w:val="es-CL"/>
        </w:rPr>
        <w:t>Troitiño</w:t>
      </w:r>
      <w:proofErr w:type="spellEnd"/>
      <w:r w:rsidRPr="7C6C4233">
        <w:rPr>
          <w:rStyle w:val="normaltextrun"/>
          <w:rFonts w:ascii="Cambria" w:hAnsi="Cambria" w:cs="Segoe UI"/>
          <w:sz w:val="20"/>
          <w:szCs w:val="20"/>
          <w:lang w:val="es-CL"/>
        </w:rPr>
        <w:t>, Primer</w:t>
      </w:r>
      <w:r w:rsidR="29AE5753" w:rsidRPr="7C6C4233">
        <w:rPr>
          <w:rStyle w:val="normaltextrun"/>
          <w:rFonts w:ascii="Cambria" w:hAnsi="Cambria" w:cs="Segoe UI"/>
          <w:sz w:val="20"/>
          <w:szCs w:val="20"/>
          <w:lang w:val="es-CL"/>
        </w:rPr>
        <w:t>a</w:t>
      </w:r>
      <w:r w:rsidRPr="7C6C4233">
        <w:rPr>
          <w:rStyle w:val="normaltextrun"/>
          <w:rFonts w:ascii="Cambria" w:hAnsi="Cambria" w:cs="Segoe UI"/>
          <w:sz w:val="20"/>
          <w:szCs w:val="20"/>
          <w:lang w:val="es-CL"/>
        </w:rPr>
        <w:t xml:space="preserve"> Vicepresident</w:t>
      </w:r>
      <w:r w:rsidR="7A95FE84" w:rsidRPr="7C6C4233">
        <w:rPr>
          <w:rStyle w:val="normaltextrun"/>
          <w:rFonts w:ascii="Cambria" w:hAnsi="Cambria" w:cs="Segoe UI"/>
          <w:sz w:val="20"/>
          <w:szCs w:val="20"/>
          <w:lang w:val="es-CL"/>
        </w:rPr>
        <w:t>a</w:t>
      </w:r>
      <w:r w:rsidRPr="7C6C4233">
        <w:rPr>
          <w:rStyle w:val="normaltextrun"/>
          <w:rFonts w:ascii="Cambria" w:hAnsi="Cambria" w:cs="Segoe UI"/>
          <w:sz w:val="20"/>
          <w:szCs w:val="20"/>
          <w:lang w:val="es-CL"/>
        </w:rPr>
        <w:t xml:space="preserve">; Roberta Clarke, Segunda Vicepresidenta; Joel Hernández García, Julissa Mantilla Falcón y Stuardo </w:t>
      </w:r>
      <w:proofErr w:type="spellStart"/>
      <w:r w:rsidRPr="7C6C4233">
        <w:rPr>
          <w:rStyle w:val="normaltextrun"/>
          <w:rFonts w:ascii="Cambria" w:hAnsi="Cambria" w:cs="Segoe UI"/>
          <w:sz w:val="20"/>
          <w:szCs w:val="20"/>
          <w:lang w:val="es-CL"/>
        </w:rPr>
        <w:t>Ralón</w:t>
      </w:r>
      <w:proofErr w:type="spellEnd"/>
      <w:r w:rsidRPr="7C6C4233">
        <w:rPr>
          <w:rStyle w:val="normaltextrun"/>
          <w:rFonts w:ascii="Cambria" w:hAnsi="Cambria" w:cs="Segoe UI"/>
          <w:sz w:val="20"/>
          <w:szCs w:val="20"/>
          <w:lang w:val="es-CL"/>
        </w:rPr>
        <w:t xml:space="preserve"> Orellana, </w:t>
      </w:r>
      <w:r w:rsidR="00C102C3">
        <w:rPr>
          <w:rStyle w:val="normaltextrun"/>
          <w:rFonts w:ascii="Cambria" w:hAnsi="Cambria" w:cs="Segoe UI"/>
          <w:sz w:val="20"/>
          <w:szCs w:val="20"/>
          <w:lang w:val="es-CL"/>
        </w:rPr>
        <w:t>m</w:t>
      </w:r>
      <w:r w:rsidRPr="7C6C4233">
        <w:rPr>
          <w:rStyle w:val="normaltextrun"/>
          <w:rFonts w:ascii="Cambria" w:hAnsi="Cambria" w:cs="Segoe UI"/>
          <w:sz w:val="20"/>
          <w:szCs w:val="20"/>
          <w:lang w:val="es-CL"/>
        </w:rPr>
        <w:t xml:space="preserve">iembros de la Comisión. </w:t>
      </w:r>
      <w:r w:rsidRPr="7C6C4233">
        <w:rPr>
          <w:rStyle w:val="eop"/>
          <w:rFonts w:ascii="Cambria" w:hAnsi="Cambria" w:cs="Segoe UI"/>
          <w:sz w:val="20"/>
          <w:szCs w:val="20"/>
        </w:rPr>
        <w:t> </w:t>
      </w:r>
    </w:p>
    <w:p w14:paraId="1E3D85BC" w14:textId="7DB0512C" w:rsidR="008A2BF2" w:rsidRDefault="008A2BF2" w:rsidP="00B61249">
      <w:pPr>
        <w:pStyle w:val="paragraph"/>
        <w:spacing w:before="0" w:beforeAutospacing="0" w:after="0" w:afterAutospacing="0"/>
        <w:ind w:firstLine="720"/>
        <w:jc w:val="both"/>
        <w:textAlignment w:val="baseline"/>
        <w:rPr>
          <w:rFonts w:ascii="Segoe UI" w:hAnsi="Segoe UI" w:cs="Segoe UI"/>
          <w:sz w:val="18"/>
          <w:szCs w:val="18"/>
        </w:rPr>
      </w:pPr>
      <w:r w:rsidRPr="00407104">
        <w:rPr>
          <w:rStyle w:val="eop"/>
          <w:rFonts w:ascii="Cambria" w:hAnsi="Cambria" w:cs="Segoe UI"/>
          <w:sz w:val="20"/>
          <w:szCs w:val="20"/>
        </w:rPr>
        <w:t> </w:t>
      </w:r>
    </w:p>
    <w:p w14:paraId="61CB1DE3" w14:textId="77777777" w:rsidR="008A2BF2" w:rsidRPr="00446BE1" w:rsidRDefault="008A2BF2" w:rsidP="008A2BF2">
      <w:pPr>
        <w:pStyle w:val="paragraph"/>
        <w:spacing w:before="0" w:beforeAutospacing="0" w:after="0" w:afterAutospacing="0"/>
        <w:ind w:left="720"/>
        <w:jc w:val="both"/>
        <w:textAlignment w:val="baseline"/>
        <w:rPr>
          <w:rFonts w:asciiTheme="majorHAnsi" w:hAnsiTheme="majorHAnsi" w:cs="Segoe UI"/>
          <w:color w:val="000000"/>
          <w:sz w:val="20"/>
          <w:szCs w:val="20"/>
          <w:lang w:val="es-CO"/>
        </w:rPr>
      </w:pPr>
    </w:p>
    <w:sectPr w:rsidR="008A2BF2" w:rsidRPr="00446BE1" w:rsidSect="00561AB3">
      <w:type w:val="oddPage"/>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F5E3" w14:textId="77777777" w:rsidR="004804B6" w:rsidRDefault="004804B6">
      <w:r>
        <w:separator/>
      </w:r>
    </w:p>
  </w:endnote>
  <w:endnote w:type="continuationSeparator" w:id="0">
    <w:p w14:paraId="18BD915F" w14:textId="77777777" w:rsidR="004804B6" w:rsidRDefault="004804B6">
      <w:r>
        <w:continuationSeparator/>
      </w:r>
    </w:p>
  </w:endnote>
  <w:endnote w:type="continuationNotice" w:id="1">
    <w:p w14:paraId="05D78AE0" w14:textId="77777777" w:rsidR="004804B6" w:rsidRDefault="00480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C47A" w14:textId="77777777" w:rsidR="004804B6" w:rsidRPr="000F35ED" w:rsidRDefault="004804B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E03CE7" w14:textId="77777777" w:rsidR="004804B6" w:rsidRPr="000F35ED" w:rsidRDefault="004804B6" w:rsidP="000F35ED">
      <w:pPr>
        <w:rPr>
          <w:rFonts w:asciiTheme="majorHAnsi" w:hAnsiTheme="majorHAnsi"/>
          <w:sz w:val="16"/>
          <w:szCs w:val="16"/>
        </w:rPr>
      </w:pPr>
      <w:r w:rsidRPr="000F35ED">
        <w:rPr>
          <w:rFonts w:asciiTheme="majorHAnsi" w:hAnsiTheme="majorHAnsi"/>
          <w:sz w:val="16"/>
          <w:szCs w:val="16"/>
        </w:rPr>
        <w:separator/>
      </w:r>
    </w:p>
    <w:p w14:paraId="4A8D2A22" w14:textId="77777777" w:rsidR="004804B6" w:rsidRPr="000F35ED" w:rsidRDefault="004804B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F718397" w14:textId="77777777" w:rsidR="004804B6" w:rsidRPr="000F35ED" w:rsidRDefault="004804B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C93B82" w14:textId="77777777" w:rsidR="00C47DCB" w:rsidRPr="00E86B51" w:rsidRDefault="00C47DCB" w:rsidP="00C47DCB">
      <w:pPr>
        <w:pStyle w:val="FootnoteText"/>
        <w:ind w:firstLine="720"/>
        <w:jc w:val="both"/>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496E3D85" w14:textId="0FDA47B0" w:rsidR="009F4EC7" w:rsidRPr="00E86B51" w:rsidRDefault="009F4EC7" w:rsidP="00561AB3">
      <w:pPr>
        <w:pStyle w:val="FootnoteText"/>
        <w:ind w:firstLine="720"/>
        <w:rPr>
          <w:rFonts w:asciiTheme="majorHAnsi" w:hAnsiTheme="majorHAnsi"/>
          <w:sz w:val="16"/>
          <w:szCs w:val="16"/>
          <w:lang w:val="es-ES"/>
        </w:rPr>
      </w:pPr>
      <w:r w:rsidRPr="00E86B51">
        <w:rPr>
          <w:rStyle w:val="FootnoteReference"/>
          <w:rFonts w:asciiTheme="majorHAnsi" w:hAnsiTheme="majorHAnsi"/>
          <w:sz w:val="16"/>
          <w:szCs w:val="16"/>
        </w:rPr>
        <w:footnoteRef/>
      </w:r>
      <w:r w:rsidRPr="006D1285">
        <w:rPr>
          <w:rFonts w:asciiTheme="majorHAnsi" w:hAnsiTheme="majorHAnsi"/>
          <w:sz w:val="16"/>
          <w:szCs w:val="16"/>
          <w:lang w:val="pt-BR"/>
        </w:rPr>
        <w:t xml:space="preserve"> </w:t>
      </w:r>
      <w:r w:rsidRPr="006D1285">
        <w:rPr>
          <w:rFonts w:asciiTheme="majorHAnsi" w:hAnsiTheme="majorHAnsi"/>
          <w:sz w:val="16"/>
          <w:szCs w:val="16"/>
          <w:lang w:val="pt-BR"/>
        </w:rPr>
        <w:t xml:space="preserve">Corte IDH. Caso Caesar Vs. </w:t>
      </w:r>
      <w:r w:rsidRPr="00E86B51">
        <w:rPr>
          <w:rFonts w:asciiTheme="majorHAnsi" w:hAnsiTheme="majorHAnsi"/>
          <w:sz w:val="16"/>
          <w:szCs w:val="16"/>
          <w:lang w:val="es-ES"/>
        </w:rPr>
        <w:t>Trinidad y Tobago, (Fondo, Reparaciones y Costas). Sentencia del 11 de marzo de 2005, Serie C No. 123, párrafo 125.</w:t>
      </w:r>
    </w:p>
  </w:footnote>
  <w:footnote w:id="4">
    <w:p w14:paraId="18EE2353" w14:textId="7F624FBD" w:rsidR="009F4EC7" w:rsidRPr="00E86B51" w:rsidRDefault="009F4EC7" w:rsidP="00561AB3">
      <w:pPr>
        <w:pStyle w:val="FootnoteText"/>
        <w:ind w:firstLine="720"/>
        <w:jc w:val="both"/>
        <w:rPr>
          <w:rFonts w:asciiTheme="majorHAnsi" w:hAnsiTheme="majorHAnsi"/>
          <w:sz w:val="16"/>
          <w:szCs w:val="16"/>
          <w:lang w:val="es-ES"/>
        </w:rPr>
      </w:pPr>
      <w:r w:rsidRPr="00E86B51">
        <w:rPr>
          <w:rStyle w:val="FootnoteReference"/>
          <w:rFonts w:asciiTheme="majorHAnsi" w:hAnsiTheme="majorHAnsi"/>
          <w:sz w:val="16"/>
          <w:szCs w:val="16"/>
        </w:rPr>
        <w:footnoteRef/>
      </w:r>
      <w:r w:rsidRPr="00E86B51">
        <w:rPr>
          <w:rFonts w:asciiTheme="majorHAnsi" w:hAnsiTheme="majorHAnsi"/>
          <w:sz w:val="16"/>
          <w:szCs w:val="16"/>
          <w:lang w:val="es-ES"/>
        </w:rPr>
        <w:t xml:space="preserve"> Lo anterior, conforme a la jurisprudencia de la Corte IDH. Ver, Corte IDH, Caso de las Comunidades Afrodescendientes desplazadas</w:t>
      </w:r>
      <w:r w:rsidR="00686F09" w:rsidRPr="00E86B51">
        <w:rPr>
          <w:rFonts w:asciiTheme="majorHAnsi" w:hAnsiTheme="majorHAnsi"/>
          <w:sz w:val="16"/>
          <w:szCs w:val="16"/>
          <w:lang w:val="es-ES"/>
        </w:rPr>
        <w:t xml:space="preserve"> </w:t>
      </w:r>
      <w:r w:rsidRPr="00E86B51">
        <w:rPr>
          <w:rFonts w:asciiTheme="majorHAnsi" w:hAnsiTheme="majorHAnsi"/>
          <w:sz w:val="16"/>
          <w:szCs w:val="16"/>
          <w:lang w:val="es-ES"/>
        </w:rPr>
        <w:t>de la Cuenca del Río Cacarica (Operación Génesis) Vs. Colombia. (Excepciones Preliminares, Fondo, Reparaciones y Costas).</w:t>
      </w:r>
      <w:r w:rsidR="00686F09" w:rsidRPr="00E86B51">
        <w:rPr>
          <w:rFonts w:asciiTheme="majorHAnsi" w:hAnsiTheme="majorHAnsi"/>
          <w:sz w:val="16"/>
          <w:szCs w:val="16"/>
          <w:lang w:val="es-ES"/>
        </w:rPr>
        <w:t xml:space="preserve"> </w:t>
      </w:r>
      <w:r w:rsidRPr="00E86B51">
        <w:rPr>
          <w:rFonts w:asciiTheme="majorHAnsi" w:hAnsiTheme="majorHAnsi"/>
          <w:sz w:val="16"/>
          <w:szCs w:val="16"/>
          <w:lang w:val="es-ES"/>
        </w:rPr>
        <w:t>Sentencia de 20 de noviembre de 2013. Serie C No. 270, párr. 425.</w:t>
      </w:r>
    </w:p>
  </w:footnote>
  <w:footnote w:id="5">
    <w:p w14:paraId="752F44CA" w14:textId="6BD16267" w:rsidR="00D8000E" w:rsidRPr="00AE3C00" w:rsidRDefault="00D8000E" w:rsidP="00AE3C00">
      <w:pPr>
        <w:pStyle w:val="FootnoteText"/>
        <w:ind w:left="720"/>
        <w:rPr>
          <w:rFonts w:asciiTheme="majorHAnsi" w:hAnsiTheme="majorHAnsi"/>
          <w:sz w:val="16"/>
          <w:szCs w:val="16"/>
          <w:lang w:val="es-AR"/>
        </w:rPr>
      </w:pPr>
      <w:r w:rsidRPr="00AE3C00">
        <w:rPr>
          <w:rStyle w:val="FootnoteReference"/>
          <w:rFonts w:asciiTheme="majorHAnsi" w:hAnsiTheme="majorHAnsi"/>
          <w:sz w:val="16"/>
          <w:szCs w:val="16"/>
        </w:rPr>
        <w:footnoteRef/>
      </w:r>
      <w:r w:rsidRPr="00AE3C00">
        <w:rPr>
          <w:rFonts w:asciiTheme="majorHAnsi" w:hAnsiTheme="majorHAnsi"/>
          <w:sz w:val="16"/>
          <w:szCs w:val="16"/>
          <w:lang w:val="es-AR"/>
        </w:rPr>
        <w:t xml:space="preserve"> Instituto Nacional Penitenciario y Carcelario. Oficio del 21 de diciembre de 2021.</w:t>
      </w:r>
    </w:p>
  </w:footnote>
  <w:footnote w:id="6">
    <w:p w14:paraId="7028B064" w14:textId="4177E5B5" w:rsidR="00AE3C00" w:rsidRPr="00AE3C00" w:rsidRDefault="00AE3C00" w:rsidP="00AE3C00">
      <w:pPr>
        <w:pStyle w:val="FootnoteText"/>
        <w:ind w:left="720"/>
        <w:rPr>
          <w:rFonts w:asciiTheme="majorHAnsi" w:hAnsiTheme="majorHAnsi"/>
          <w:sz w:val="16"/>
          <w:szCs w:val="16"/>
          <w:lang w:val="es-AR"/>
        </w:rPr>
      </w:pPr>
      <w:r w:rsidRPr="00AE3C00">
        <w:rPr>
          <w:rStyle w:val="FootnoteReference"/>
          <w:rFonts w:asciiTheme="majorHAnsi" w:hAnsiTheme="majorHAnsi"/>
          <w:sz w:val="16"/>
          <w:szCs w:val="16"/>
        </w:rPr>
        <w:footnoteRef/>
      </w:r>
      <w:r w:rsidRPr="00AE3C00">
        <w:rPr>
          <w:rFonts w:asciiTheme="majorHAnsi" w:hAnsiTheme="majorHAnsi"/>
          <w:sz w:val="16"/>
          <w:szCs w:val="16"/>
          <w:lang w:val="es-AR"/>
        </w:rPr>
        <w:t xml:space="preserve"> </w:t>
      </w:r>
      <w:proofErr w:type="spellStart"/>
      <w:r w:rsidRPr="00AE3C00">
        <w:rPr>
          <w:rFonts w:asciiTheme="majorHAnsi" w:hAnsiTheme="majorHAnsi"/>
          <w:sz w:val="16"/>
          <w:szCs w:val="16"/>
          <w:lang w:val="es-AR"/>
        </w:rPr>
        <w:t>Ib</w:t>
      </w:r>
      <w:r w:rsidR="0032732E">
        <w:rPr>
          <w:rFonts w:asciiTheme="majorHAnsi" w:hAnsiTheme="majorHAnsi"/>
          <w:sz w:val="16"/>
          <w:szCs w:val="16"/>
          <w:lang w:val="es-AR"/>
        </w:rPr>
        <w:t>í</w:t>
      </w:r>
      <w:r w:rsidRPr="00AE3C00">
        <w:rPr>
          <w:rFonts w:asciiTheme="majorHAnsi" w:hAnsiTheme="majorHAnsi"/>
          <w:sz w:val="16"/>
          <w:szCs w:val="16"/>
          <w:lang w:val="es-AR"/>
        </w:rPr>
        <w:t>dem</w:t>
      </w:r>
      <w:proofErr w:type="spellEnd"/>
    </w:p>
  </w:footnote>
  <w:footnote w:id="7">
    <w:p w14:paraId="2D3DD030" w14:textId="1AAC67E5" w:rsidR="009F4EC7" w:rsidRPr="00E86B51" w:rsidRDefault="009F4EC7" w:rsidP="00561AB3">
      <w:pPr>
        <w:pStyle w:val="FootnoteText"/>
        <w:ind w:firstLine="720"/>
        <w:jc w:val="both"/>
        <w:rPr>
          <w:rFonts w:asciiTheme="majorHAnsi" w:hAnsiTheme="majorHAnsi"/>
          <w:sz w:val="16"/>
          <w:szCs w:val="16"/>
          <w:lang w:val="es-ES"/>
        </w:rPr>
      </w:pPr>
      <w:r w:rsidRPr="00E86B51">
        <w:rPr>
          <w:rStyle w:val="FootnoteReference"/>
          <w:rFonts w:asciiTheme="majorHAnsi" w:hAnsiTheme="majorHAnsi"/>
          <w:sz w:val="16"/>
          <w:szCs w:val="16"/>
        </w:rPr>
        <w:footnoteRef/>
      </w:r>
      <w:r w:rsidRPr="00E86B51">
        <w:rPr>
          <w:rFonts w:asciiTheme="majorHAnsi" w:hAnsiTheme="majorHAnsi"/>
          <w:sz w:val="16"/>
          <w:szCs w:val="16"/>
          <w:lang w:val="es-ES"/>
        </w:rPr>
        <w:t xml:space="preserve"> Convención de Viena sobre el Derecho de los Tratados, U.N. Doc</w:t>
      </w:r>
      <w:r w:rsidR="004C1552" w:rsidRPr="00E86B51">
        <w:rPr>
          <w:rFonts w:asciiTheme="majorHAnsi" w:hAnsiTheme="majorHAnsi"/>
          <w:sz w:val="16"/>
          <w:szCs w:val="16"/>
          <w:lang w:val="es-ES"/>
        </w:rPr>
        <w:t>.</w:t>
      </w:r>
      <w:r w:rsidRPr="00E86B51">
        <w:rPr>
          <w:rFonts w:asciiTheme="majorHAnsi" w:hAnsiTheme="majorHAnsi"/>
          <w:sz w:val="16"/>
          <w:szCs w:val="16"/>
          <w:lang w:val="es-ES"/>
        </w:rPr>
        <w:t xml:space="preserve"> A/CONF.39/27 (1969), Artículo 26</w:t>
      </w:r>
      <w:r w:rsidRPr="00E86B51">
        <w:rPr>
          <w:rFonts w:asciiTheme="majorHAnsi" w:hAnsiTheme="majorHAnsi"/>
          <w:b/>
          <w:bCs/>
          <w:sz w:val="16"/>
          <w:szCs w:val="16"/>
          <w:lang w:val="es-ES"/>
        </w:rPr>
        <w:t xml:space="preserve">: “Pacta sunt </w:t>
      </w:r>
      <w:proofErr w:type="spellStart"/>
      <w:r w:rsidRPr="00E86B51">
        <w:rPr>
          <w:rFonts w:asciiTheme="majorHAnsi" w:hAnsiTheme="majorHAnsi"/>
          <w:b/>
          <w:bCs/>
          <w:sz w:val="16"/>
          <w:szCs w:val="16"/>
          <w:lang w:val="es-ES"/>
        </w:rPr>
        <w:t>servanda</w:t>
      </w:r>
      <w:proofErr w:type="spellEnd"/>
      <w:r w:rsidRPr="00E86B51">
        <w:rPr>
          <w:rFonts w:asciiTheme="majorHAnsi" w:hAnsiTheme="majorHAnsi"/>
          <w:b/>
          <w:bCs/>
          <w:sz w:val="16"/>
          <w:szCs w:val="16"/>
          <w:lang w:val="es-ES"/>
        </w:rPr>
        <w:t>”</w:t>
      </w:r>
      <w:r w:rsidRPr="00E86B51">
        <w:rPr>
          <w:rFonts w:asciiTheme="majorHAnsi" w:hAnsiTheme="majorHAnsi"/>
          <w:sz w:val="16"/>
          <w:szCs w:val="16"/>
          <w:lang w:val="es-ES"/>
        </w:rPr>
        <w:t xml:space="preserve">. </w:t>
      </w:r>
      <w:r w:rsidRPr="00E86B51">
        <w:rPr>
          <w:rFonts w:asciiTheme="majorHAnsi" w:hAnsiTheme="majorHAnsi"/>
          <w:i/>
          <w:iCs/>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17D665C1"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4324BB">
      <w:rPr>
        <w:rStyle w:val="PageNumber"/>
        <w:rFonts w:eastAsia="Trebuchet MS"/>
        <w:noProof/>
      </w:rPr>
      <w:t>1</w: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65C53D" wp14:editId="5E4CA70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0051E" w14:textId="77777777" w:rsidR="00040C3A" w:rsidRPr="00EC7D62" w:rsidRDefault="00000000" w:rsidP="00A50FCF">
    <w:pPr>
      <w:pStyle w:val="Header"/>
      <w:tabs>
        <w:tab w:val="clear" w:pos="4320"/>
        <w:tab w:val="clear" w:pos="8640"/>
      </w:tabs>
      <w:jc w:val="center"/>
      <w:rPr>
        <w:sz w:val="22"/>
        <w:szCs w:val="22"/>
      </w:rPr>
    </w:pPr>
    <w:r>
      <w:rPr>
        <w:noProof/>
        <w:sz w:val="22"/>
        <w:szCs w:val="22"/>
        <w:bdr w:val="nil"/>
      </w:rPr>
      <w:pict w14:anchorId="3DB17B29">
        <v:rect id="_x0000_i1025" style="width:441.9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E57966"/>
    <w:multiLevelType w:val="hybridMultilevel"/>
    <w:tmpl w:val="F7AA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E3F6ACA"/>
    <w:multiLevelType w:val="hybridMultilevel"/>
    <w:tmpl w:val="9FF05CF8"/>
    <w:lvl w:ilvl="0" w:tplc="BB066052">
      <w:start w:val="13"/>
      <w:numFmt w:val="decimal"/>
      <w:lvlText w:val="%1."/>
      <w:lvlJc w:val="left"/>
      <w:pPr>
        <w:ind w:left="177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7E3506"/>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93761305">
    <w:abstractNumId w:val="4"/>
  </w:num>
  <w:num w:numId="2" w16cid:durableId="1402750289">
    <w:abstractNumId w:val="6"/>
  </w:num>
  <w:num w:numId="3" w16cid:durableId="473450959">
    <w:abstractNumId w:val="55"/>
  </w:num>
  <w:num w:numId="4" w16cid:durableId="300236552">
    <w:abstractNumId w:val="21"/>
  </w:num>
  <w:num w:numId="5" w16cid:durableId="1420561782">
    <w:abstractNumId w:val="48"/>
  </w:num>
  <w:num w:numId="6" w16cid:durableId="1660840032">
    <w:abstractNumId w:val="27"/>
  </w:num>
  <w:num w:numId="7" w16cid:durableId="992953971">
    <w:abstractNumId w:val="7"/>
  </w:num>
  <w:num w:numId="8" w16cid:durableId="2093040324">
    <w:abstractNumId w:val="17"/>
  </w:num>
  <w:num w:numId="9" w16cid:durableId="1838686574">
    <w:abstractNumId w:val="42"/>
  </w:num>
  <w:num w:numId="10" w16cid:durableId="253171530">
    <w:abstractNumId w:val="1"/>
  </w:num>
  <w:num w:numId="11" w16cid:durableId="46802721">
    <w:abstractNumId w:val="37"/>
  </w:num>
  <w:num w:numId="12" w16cid:durableId="478546063">
    <w:abstractNumId w:val="38"/>
  </w:num>
  <w:num w:numId="13" w16cid:durableId="373234242">
    <w:abstractNumId w:val="43"/>
  </w:num>
  <w:num w:numId="14" w16cid:durableId="365520415">
    <w:abstractNumId w:val="2"/>
  </w:num>
  <w:num w:numId="15" w16cid:durableId="1439645022">
    <w:abstractNumId w:val="3"/>
  </w:num>
  <w:num w:numId="16" w16cid:durableId="773020563">
    <w:abstractNumId w:val="8"/>
  </w:num>
  <w:num w:numId="17" w16cid:durableId="2146963828">
    <w:abstractNumId w:val="9"/>
  </w:num>
  <w:num w:numId="18" w16cid:durableId="473303841">
    <w:abstractNumId w:val="10"/>
  </w:num>
  <w:num w:numId="19" w16cid:durableId="397892">
    <w:abstractNumId w:val="11"/>
  </w:num>
  <w:num w:numId="20" w16cid:durableId="968171073">
    <w:abstractNumId w:val="12"/>
  </w:num>
  <w:num w:numId="21" w16cid:durableId="146824010">
    <w:abstractNumId w:val="13"/>
  </w:num>
  <w:num w:numId="22" w16cid:durableId="1071852746">
    <w:abstractNumId w:val="14"/>
  </w:num>
  <w:num w:numId="23" w16cid:durableId="1888688775">
    <w:abstractNumId w:val="15"/>
  </w:num>
  <w:num w:numId="24" w16cid:durableId="402221318">
    <w:abstractNumId w:val="16"/>
  </w:num>
  <w:num w:numId="25" w16cid:durableId="1942100736">
    <w:abstractNumId w:val="18"/>
  </w:num>
  <w:num w:numId="26" w16cid:durableId="94789067">
    <w:abstractNumId w:val="19"/>
  </w:num>
  <w:num w:numId="27" w16cid:durableId="1073510857">
    <w:abstractNumId w:val="22"/>
  </w:num>
  <w:num w:numId="28" w16cid:durableId="922296036">
    <w:abstractNumId w:val="23"/>
  </w:num>
  <w:num w:numId="29" w16cid:durableId="1954627697">
    <w:abstractNumId w:val="24"/>
  </w:num>
  <w:num w:numId="30" w16cid:durableId="1730567003">
    <w:abstractNumId w:val="26"/>
  </w:num>
  <w:num w:numId="31" w16cid:durableId="1295716588">
    <w:abstractNumId w:val="28"/>
  </w:num>
  <w:num w:numId="32" w16cid:durableId="793670690">
    <w:abstractNumId w:val="29"/>
  </w:num>
  <w:num w:numId="33" w16cid:durableId="1728256889">
    <w:abstractNumId w:val="31"/>
  </w:num>
  <w:num w:numId="34" w16cid:durableId="732386569">
    <w:abstractNumId w:val="32"/>
  </w:num>
  <w:num w:numId="35" w16cid:durableId="1473523551">
    <w:abstractNumId w:val="33"/>
  </w:num>
  <w:num w:numId="36" w16cid:durableId="1619875848">
    <w:abstractNumId w:val="34"/>
  </w:num>
  <w:num w:numId="37" w16cid:durableId="2028670826">
    <w:abstractNumId w:val="35"/>
  </w:num>
  <w:num w:numId="38" w16cid:durableId="1046831086">
    <w:abstractNumId w:val="36"/>
  </w:num>
  <w:num w:numId="39" w16cid:durableId="665977626">
    <w:abstractNumId w:val="39"/>
  </w:num>
  <w:num w:numId="40" w16cid:durableId="1847551715">
    <w:abstractNumId w:val="40"/>
  </w:num>
  <w:num w:numId="41" w16cid:durableId="1551920558">
    <w:abstractNumId w:val="46"/>
  </w:num>
  <w:num w:numId="42" w16cid:durableId="1482502709">
    <w:abstractNumId w:val="49"/>
  </w:num>
  <w:num w:numId="43" w16cid:durableId="463044292">
    <w:abstractNumId w:val="50"/>
  </w:num>
  <w:num w:numId="44" w16cid:durableId="217015812">
    <w:abstractNumId w:val="52"/>
  </w:num>
  <w:num w:numId="45" w16cid:durableId="2108572857">
    <w:abstractNumId w:val="54"/>
  </w:num>
  <w:num w:numId="46" w16cid:durableId="243800602">
    <w:abstractNumId w:val="56"/>
  </w:num>
  <w:num w:numId="47" w16cid:durableId="1710454551">
    <w:abstractNumId w:val="57"/>
  </w:num>
  <w:num w:numId="48" w16cid:durableId="1591691574">
    <w:abstractNumId w:val="58"/>
  </w:num>
  <w:num w:numId="49" w16cid:durableId="1573614741">
    <w:abstractNumId w:val="59"/>
  </w:num>
  <w:num w:numId="50" w16cid:durableId="1909268125">
    <w:abstractNumId w:val="60"/>
  </w:num>
  <w:num w:numId="51" w16cid:durableId="1296181834">
    <w:abstractNumId w:val="20"/>
  </w:num>
  <w:num w:numId="52" w16cid:durableId="1880120172">
    <w:abstractNumId w:val="41"/>
  </w:num>
  <w:num w:numId="53" w16cid:durableId="111097601">
    <w:abstractNumId w:val="51"/>
  </w:num>
  <w:num w:numId="54" w16cid:durableId="1047532159">
    <w:abstractNumId w:val="44"/>
  </w:num>
  <w:num w:numId="55" w16cid:durableId="73624580">
    <w:abstractNumId w:val="53"/>
  </w:num>
  <w:num w:numId="56" w16cid:durableId="1492718387">
    <w:abstractNumId w:val="5"/>
  </w:num>
  <w:num w:numId="57" w16cid:durableId="1468475661">
    <w:abstractNumId w:val="0"/>
  </w:num>
  <w:num w:numId="58" w16cid:durableId="296883673">
    <w:abstractNumId w:val="30"/>
  </w:num>
  <w:num w:numId="59" w16cid:durableId="1172721109">
    <w:abstractNumId w:val="25"/>
  </w:num>
  <w:num w:numId="60" w16cid:durableId="1140734958">
    <w:abstractNumId w:val="45"/>
  </w:num>
  <w:num w:numId="61" w16cid:durableId="1013267323">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884"/>
    <w:rsid w:val="0000417D"/>
    <w:rsid w:val="00006333"/>
    <w:rsid w:val="00006E1F"/>
    <w:rsid w:val="000070D7"/>
    <w:rsid w:val="0001788C"/>
    <w:rsid w:val="000247CA"/>
    <w:rsid w:val="00026B9D"/>
    <w:rsid w:val="00026D29"/>
    <w:rsid w:val="00027D96"/>
    <w:rsid w:val="00030ABC"/>
    <w:rsid w:val="00040C3A"/>
    <w:rsid w:val="000602D0"/>
    <w:rsid w:val="0006210C"/>
    <w:rsid w:val="00064B60"/>
    <w:rsid w:val="00067398"/>
    <w:rsid w:val="0007148A"/>
    <w:rsid w:val="000716C5"/>
    <w:rsid w:val="000727DE"/>
    <w:rsid w:val="00072AD0"/>
    <w:rsid w:val="00075E23"/>
    <w:rsid w:val="0008457F"/>
    <w:rsid w:val="0009023D"/>
    <w:rsid w:val="0009344A"/>
    <w:rsid w:val="000A2C2A"/>
    <w:rsid w:val="000A392E"/>
    <w:rsid w:val="000A575F"/>
    <w:rsid w:val="000C0995"/>
    <w:rsid w:val="000D10DB"/>
    <w:rsid w:val="000D497C"/>
    <w:rsid w:val="000D6756"/>
    <w:rsid w:val="000D6A0B"/>
    <w:rsid w:val="000E5EB5"/>
    <w:rsid w:val="000E6B2F"/>
    <w:rsid w:val="000F1236"/>
    <w:rsid w:val="000F12A5"/>
    <w:rsid w:val="000F35ED"/>
    <w:rsid w:val="00105CD6"/>
    <w:rsid w:val="00107131"/>
    <w:rsid w:val="0010736F"/>
    <w:rsid w:val="00113F73"/>
    <w:rsid w:val="00117F19"/>
    <w:rsid w:val="00121CC2"/>
    <w:rsid w:val="00131A54"/>
    <w:rsid w:val="00133EE5"/>
    <w:rsid w:val="00143F38"/>
    <w:rsid w:val="001440AE"/>
    <w:rsid w:val="00145951"/>
    <w:rsid w:val="001512E3"/>
    <w:rsid w:val="00162413"/>
    <w:rsid w:val="00167A34"/>
    <w:rsid w:val="0017105C"/>
    <w:rsid w:val="00174FAF"/>
    <w:rsid w:val="0018433A"/>
    <w:rsid w:val="00184BD5"/>
    <w:rsid w:val="00191ABF"/>
    <w:rsid w:val="00192B56"/>
    <w:rsid w:val="00195AA6"/>
    <w:rsid w:val="00195ABB"/>
    <w:rsid w:val="001A19B9"/>
    <w:rsid w:val="001A6DFD"/>
    <w:rsid w:val="001A7207"/>
    <w:rsid w:val="001A7870"/>
    <w:rsid w:val="001A7DEF"/>
    <w:rsid w:val="001B1032"/>
    <w:rsid w:val="001C0536"/>
    <w:rsid w:val="001C1B41"/>
    <w:rsid w:val="001C6544"/>
    <w:rsid w:val="001C79BE"/>
    <w:rsid w:val="001D65EF"/>
    <w:rsid w:val="001E066D"/>
    <w:rsid w:val="001F00AE"/>
    <w:rsid w:val="001F6B48"/>
    <w:rsid w:val="001F70C9"/>
    <w:rsid w:val="001F738C"/>
    <w:rsid w:val="001F747C"/>
    <w:rsid w:val="00211117"/>
    <w:rsid w:val="002250A3"/>
    <w:rsid w:val="00234AE3"/>
    <w:rsid w:val="00235217"/>
    <w:rsid w:val="0024539F"/>
    <w:rsid w:val="00246D1F"/>
    <w:rsid w:val="00247403"/>
    <w:rsid w:val="00247542"/>
    <w:rsid w:val="00250D0B"/>
    <w:rsid w:val="00252C1A"/>
    <w:rsid w:val="002575A4"/>
    <w:rsid w:val="002652C8"/>
    <w:rsid w:val="002656A8"/>
    <w:rsid w:val="002665DC"/>
    <w:rsid w:val="00266B61"/>
    <w:rsid w:val="0026712A"/>
    <w:rsid w:val="002704DB"/>
    <w:rsid w:val="00273AB2"/>
    <w:rsid w:val="00283987"/>
    <w:rsid w:val="002925EF"/>
    <w:rsid w:val="00293807"/>
    <w:rsid w:val="002A0AAE"/>
    <w:rsid w:val="002A195D"/>
    <w:rsid w:val="002A2863"/>
    <w:rsid w:val="002A5820"/>
    <w:rsid w:val="002A78CF"/>
    <w:rsid w:val="002C0E1D"/>
    <w:rsid w:val="002D2B26"/>
    <w:rsid w:val="002D7EA2"/>
    <w:rsid w:val="002E042D"/>
    <w:rsid w:val="002E1443"/>
    <w:rsid w:val="002E187C"/>
    <w:rsid w:val="002E1CB4"/>
    <w:rsid w:val="002E30CE"/>
    <w:rsid w:val="002E311D"/>
    <w:rsid w:val="002E70D6"/>
    <w:rsid w:val="002F1B49"/>
    <w:rsid w:val="002F31D6"/>
    <w:rsid w:val="002F774F"/>
    <w:rsid w:val="0030072B"/>
    <w:rsid w:val="00302733"/>
    <w:rsid w:val="00302B57"/>
    <w:rsid w:val="003030C4"/>
    <w:rsid w:val="003043B5"/>
    <w:rsid w:val="003058A9"/>
    <w:rsid w:val="00314078"/>
    <w:rsid w:val="00314785"/>
    <w:rsid w:val="0031535D"/>
    <w:rsid w:val="00315A26"/>
    <w:rsid w:val="00320CBD"/>
    <w:rsid w:val="003227DA"/>
    <w:rsid w:val="0032732E"/>
    <w:rsid w:val="0033169F"/>
    <w:rsid w:val="00331C3E"/>
    <w:rsid w:val="0034091E"/>
    <w:rsid w:val="00343370"/>
    <w:rsid w:val="00346C95"/>
    <w:rsid w:val="00353C9A"/>
    <w:rsid w:val="003540DD"/>
    <w:rsid w:val="00356185"/>
    <w:rsid w:val="00356207"/>
    <w:rsid w:val="00360380"/>
    <w:rsid w:val="003736E0"/>
    <w:rsid w:val="00374414"/>
    <w:rsid w:val="00375056"/>
    <w:rsid w:val="0037519E"/>
    <w:rsid w:val="00386CF0"/>
    <w:rsid w:val="003919D5"/>
    <w:rsid w:val="00393ECD"/>
    <w:rsid w:val="00395D34"/>
    <w:rsid w:val="003A0353"/>
    <w:rsid w:val="003A2505"/>
    <w:rsid w:val="003A3C05"/>
    <w:rsid w:val="003B5D86"/>
    <w:rsid w:val="003B736B"/>
    <w:rsid w:val="003C676B"/>
    <w:rsid w:val="003D0C22"/>
    <w:rsid w:val="003D154B"/>
    <w:rsid w:val="003D3BC2"/>
    <w:rsid w:val="003D4101"/>
    <w:rsid w:val="003D5002"/>
    <w:rsid w:val="003D52BF"/>
    <w:rsid w:val="003D6050"/>
    <w:rsid w:val="003E6CA1"/>
    <w:rsid w:val="003E7A2B"/>
    <w:rsid w:val="003E7BBB"/>
    <w:rsid w:val="003E7EB5"/>
    <w:rsid w:val="003F3F48"/>
    <w:rsid w:val="003F794D"/>
    <w:rsid w:val="00401C5E"/>
    <w:rsid w:val="0041357C"/>
    <w:rsid w:val="00413C89"/>
    <w:rsid w:val="0041418D"/>
    <w:rsid w:val="00416074"/>
    <w:rsid w:val="004165C2"/>
    <w:rsid w:val="004324BB"/>
    <w:rsid w:val="00436FCB"/>
    <w:rsid w:val="004405EC"/>
    <w:rsid w:val="00441ECB"/>
    <w:rsid w:val="00446BE1"/>
    <w:rsid w:val="0045130E"/>
    <w:rsid w:val="00451E3A"/>
    <w:rsid w:val="00453232"/>
    <w:rsid w:val="00454F8D"/>
    <w:rsid w:val="00455A97"/>
    <w:rsid w:val="00461677"/>
    <w:rsid w:val="00462674"/>
    <w:rsid w:val="00464DDC"/>
    <w:rsid w:val="00467901"/>
    <w:rsid w:val="00467B7E"/>
    <w:rsid w:val="00470FAE"/>
    <w:rsid w:val="00471060"/>
    <w:rsid w:val="00476CF6"/>
    <w:rsid w:val="00477592"/>
    <w:rsid w:val="004804B6"/>
    <w:rsid w:val="00482CD8"/>
    <w:rsid w:val="00486F1C"/>
    <w:rsid w:val="0049127F"/>
    <w:rsid w:val="00493028"/>
    <w:rsid w:val="0049419D"/>
    <w:rsid w:val="004B255C"/>
    <w:rsid w:val="004B4A5C"/>
    <w:rsid w:val="004C04FE"/>
    <w:rsid w:val="004C1552"/>
    <w:rsid w:val="004C20D2"/>
    <w:rsid w:val="004C4B62"/>
    <w:rsid w:val="004C54C9"/>
    <w:rsid w:val="004D053A"/>
    <w:rsid w:val="004D52FD"/>
    <w:rsid w:val="004D577C"/>
    <w:rsid w:val="004D6025"/>
    <w:rsid w:val="004E0EFB"/>
    <w:rsid w:val="004E2649"/>
    <w:rsid w:val="004E4928"/>
    <w:rsid w:val="004E62C8"/>
    <w:rsid w:val="004E6466"/>
    <w:rsid w:val="00501399"/>
    <w:rsid w:val="00503836"/>
    <w:rsid w:val="0050633D"/>
    <w:rsid w:val="00507BC4"/>
    <w:rsid w:val="005128E4"/>
    <w:rsid w:val="005133DB"/>
    <w:rsid w:val="00520DE5"/>
    <w:rsid w:val="00523573"/>
    <w:rsid w:val="00525560"/>
    <w:rsid w:val="00525F5E"/>
    <w:rsid w:val="005306EA"/>
    <w:rsid w:val="00534140"/>
    <w:rsid w:val="00543189"/>
    <w:rsid w:val="00543486"/>
    <w:rsid w:val="00544C49"/>
    <w:rsid w:val="00547057"/>
    <w:rsid w:val="005516A1"/>
    <w:rsid w:val="00561AB3"/>
    <w:rsid w:val="00565317"/>
    <w:rsid w:val="00566328"/>
    <w:rsid w:val="0057402A"/>
    <w:rsid w:val="00575A0A"/>
    <w:rsid w:val="005771D0"/>
    <w:rsid w:val="00582F98"/>
    <w:rsid w:val="005861CC"/>
    <w:rsid w:val="005871ED"/>
    <w:rsid w:val="0059191A"/>
    <w:rsid w:val="005921FF"/>
    <w:rsid w:val="00595E3E"/>
    <w:rsid w:val="005A0A0E"/>
    <w:rsid w:val="005A6D0E"/>
    <w:rsid w:val="005B1D77"/>
    <w:rsid w:val="005B37FC"/>
    <w:rsid w:val="005B52B0"/>
    <w:rsid w:val="005B6806"/>
    <w:rsid w:val="005C0584"/>
    <w:rsid w:val="005C14B7"/>
    <w:rsid w:val="005C4225"/>
    <w:rsid w:val="005C53F4"/>
    <w:rsid w:val="005C5B65"/>
    <w:rsid w:val="005C7559"/>
    <w:rsid w:val="005D27AF"/>
    <w:rsid w:val="005E53CE"/>
    <w:rsid w:val="005F0DAD"/>
    <w:rsid w:val="005F0F33"/>
    <w:rsid w:val="005F226B"/>
    <w:rsid w:val="005F294B"/>
    <w:rsid w:val="00600DEB"/>
    <w:rsid w:val="00601B6E"/>
    <w:rsid w:val="00613307"/>
    <w:rsid w:val="0061330F"/>
    <w:rsid w:val="00621DE8"/>
    <w:rsid w:val="00625B78"/>
    <w:rsid w:val="0062690E"/>
    <w:rsid w:val="00627C9F"/>
    <w:rsid w:val="006311E9"/>
    <w:rsid w:val="00632354"/>
    <w:rsid w:val="0064122C"/>
    <w:rsid w:val="00641ADE"/>
    <w:rsid w:val="00641C66"/>
    <w:rsid w:val="00641FE5"/>
    <w:rsid w:val="0064257F"/>
    <w:rsid w:val="00642810"/>
    <w:rsid w:val="0064323A"/>
    <w:rsid w:val="006444B8"/>
    <w:rsid w:val="00647004"/>
    <w:rsid w:val="00652333"/>
    <w:rsid w:val="00652F5E"/>
    <w:rsid w:val="0065722A"/>
    <w:rsid w:val="006725ED"/>
    <w:rsid w:val="0068009E"/>
    <w:rsid w:val="00686F09"/>
    <w:rsid w:val="00692219"/>
    <w:rsid w:val="0069258D"/>
    <w:rsid w:val="00693A88"/>
    <w:rsid w:val="00693B88"/>
    <w:rsid w:val="00697F5C"/>
    <w:rsid w:val="006A0861"/>
    <w:rsid w:val="006A17D2"/>
    <w:rsid w:val="006A5E16"/>
    <w:rsid w:val="006A73E6"/>
    <w:rsid w:val="006B2273"/>
    <w:rsid w:val="006B2D5C"/>
    <w:rsid w:val="006B4274"/>
    <w:rsid w:val="006C4733"/>
    <w:rsid w:val="006C4EB1"/>
    <w:rsid w:val="006C721F"/>
    <w:rsid w:val="006D02CF"/>
    <w:rsid w:val="006D1285"/>
    <w:rsid w:val="006D1336"/>
    <w:rsid w:val="006D39D4"/>
    <w:rsid w:val="006D603E"/>
    <w:rsid w:val="006E0166"/>
    <w:rsid w:val="006E3172"/>
    <w:rsid w:val="006E6086"/>
    <w:rsid w:val="006E7B34"/>
    <w:rsid w:val="006F3EC6"/>
    <w:rsid w:val="006F6C3D"/>
    <w:rsid w:val="006F7589"/>
    <w:rsid w:val="00700CC8"/>
    <w:rsid w:val="007040CA"/>
    <w:rsid w:val="0070697F"/>
    <w:rsid w:val="00714CD2"/>
    <w:rsid w:val="007170DF"/>
    <w:rsid w:val="00720582"/>
    <w:rsid w:val="007214D9"/>
    <w:rsid w:val="0072199C"/>
    <w:rsid w:val="00721CD9"/>
    <w:rsid w:val="0072214A"/>
    <w:rsid w:val="00722C9F"/>
    <w:rsid w:val="007253B8"/>
    <w:rsid w:val="007268AD"/>
    <w:rsid w:val="00726C22"/>
    <w:rsid w:val="00732A6B"/>
    <w:rsid w:val="0073510A"/>
    <w:rsid w:val="0073741F"/>
    <w:rsid w:val="0074287E"/>
    <w:rsid w:val="00750EA1"/>
    <w:rsid w:val="00757B08"/>
    <w:rsid w:val="00760AA1"/>
    <w:rsid w:val="00763A3E"/>
    <w:rsid w:val="00763C25"/>
    <w:rsid w:val="00764484"/>
    <w:rsid w:val="00764A3E"/>
    <w:rsid w:val="0076643F"/>
    <w:rsid w:val="0077303C"/>
    <w:rsid w:val="00773986"/>
    <w:rsid w:val="00776C40"/>
    <w:rsid w:val="00777F63"/>
    <w:rsid w:val="00781095"/>
    <w:rsid w:val="007826FC"/>
    <w:rsid w:val="0079129D"/>
    <w:rsid w:val="007A0987"/>
    <w:rsid w:val="007A24DE"/>
    <w:rsid w:val="007A5817"/>
    <w:rsid w:val="007A71BE"/>
    <w:rsid w:val="007A7CFC"/>
    <w:rsid w:val="007B0446"/>
    <w:rsid w:val="007B60E9"/>
    <w:rsid w:val="007B6CC3"/>
    <w:rsid w:val="007C0EB3"/>
    <w:rsid w:val="007C2A37"/>
    <w:rsid w:val="007C2C9D"/>
    <w:rsid w:val="007C3334"/>
    <w:rsid w:val="007C689E"/>
    <w:rsid w:val="007D2B98"/>
    <w:rsid w:val="007D3BD5"/>
    <w:rsid w:val="007E21BC"/>
    <w:rsid w:val="007E5EF7"/>
    <w:rsid w:val="007E7B36"/>
    <w:rsid w:val="007F56BB"/>
    <w:rsid w:val="00802B49"/>
    <w:rsid w:val="00803F1C"/>
    <w:rsid w:val="0080600E"/>
    <w:rsid w:val="0080687E"/>
    <w:rsid w:val="0080731E"/>
    <w:rsid w:val="00811210"/>
    <w:rsid w:val="00817612"/>
    <w:rsid w:val="008214F7"/>
    <w:rsid w:val="0082464A"/>
    <w:rsid w:val="00824C0C"/>
    <w:rsid w:val="008338A4"/>
    <w:rsid w:val="00837796"/>
    <w:rsid w:val="00837C45"/>
    <w:rsid w:val="00844730"/>
    <w:rsid w:val="00844B96"/>
    <w:rsid w:val="008457C2"/>
    <w:rsid w:val="00845C64"/>
    <w:rsid w:val="008461D6"/>
    <w:rsid w:val="00853E25"/>
    <w:rsid w:val="00857A82"/>
    <w:rsid w:val="00860597"/>
    <w:rsid w:val="00871CF2"/>
    <w:rsid w:val="00873232"/>
    <w:rsid w:val="00873836"/>
    <w:rsid w:val="00876FB6"/>
    <w:rsid w:val="00885737"/>
    <w:rsid w:val="008857E7"/>
    <w:rsid w:val="008901FB"/>
    <w:rsid w:val="00890650"/>
    <w:rsid w:val="00897E12"/>
    <w:rsid w:val="00897EBA"/>
    <w:rsid w:val="008A0E65"/>
    <w:rsid w:val="008A1877"/>
    <w:rsid w:val="008A2BF2"/>
    <w:rsid w:val="008A3529"/>
    <w:rsid w:val="008A41EE"/>
    <w:rsid w:val="008A62BB"/>
    <w:rsid w:val="008A7E0F"/>
    <w:rsid w:val="008B02D0"/>
    <w:rsid w:val="008B12F5"/>
    <w:rsid w:val="008B7A77"/>
    <w:rsid w:val="008C2131"/>
    <w:rsid w:val="008C7A9C"/>
    <w:rsid w:val="008D63EF"/>
    <w:rsid w:val="008D768D"/>
    <w:rsid w:val="008E16A1"/>
    <w:rsid w:val="008E3759"/>
    <w:rsid w:val="008E4A9E"/>
    <w:rsid w:val="008E4BC8"/>
    <w:rsid w:val="008F1912"/>
    <w:rsid w:val="008F6CBA"/>
    <w:rsid w:val="00900047"/>
    <w:rsid w:val="0090270B"/>
    <w:rsid w:val="009041DC"/>
    <w:rsid w:val="00905F93"/>
    <w:rsid w:val="00913291"/>
    <w:rsid w:val="00917995"/>
    <w:rsid w:val="00917B5A"/>
    <w:rsid w:val="00920A58"/>
    <w:rsid w:val="00920A8C"/>
    <w:rsid w:val="00921147"/>
    <w:rsid w:val="009340D6"/>
    <w:rsid w:val="00934A2C"/>
    <w:rsid w:val="009443BA"/>
    <w:rsid w:val="00953815"/>
    <w:rsid w:val="0096343A"/>
    <w:rsid w:val="009649AD"/>
    <w:rsid w:val="0096706E"/>
    <w:rsid w:val="00975C4E"/>
    <w:rsid w:val="00977DDA"/>
    <w:rsid w:val="00981FBA"/>
    <w:rsid w:val="00996E08"/>
    <w:rsid w:val="00997BC5"/>
    <w:rsid w:val="009A2178"/>
    <w:rsid w:val="009A2440"/>
    <w:rsid w:val="009A4F41"/>
    <w:rsid w:val="009B381B"/>
    <w:rsid w:val="009C116C"/>
    <w:rsid w:val="009C4F47"/>
    <w:rsid w:val="009D1753"/>
    <w:rsid w:val="009D22B1"/>
    <w:rsid w:val="009D5E82"/>
    <w:rsid w:val="009D6F42"/>
    <w:rsid w:val="009D7611"/>
    <w:rsid w:val="009E0B61"/>
    <w:rsid w:val="009E0C37"/>
    <w:rsid w:val="009E4FDB"/>
    <w:rsid w:val="009E52D6"/>
    <w:rsid w:val="009E53DE"/>
    <w:rsid w:val="009F2821"/>
    <w:rsid w:val="009F4EC7"/>
    <w:rsid w:val="00A03BD7"/>
    <w:rsid w:val="00A13053"/>
    <w:rsid w:val="00A1353D"/>
    <w:rsid w:val="00A13F14"/>
    <w:rsid w:val="00A151A7"/>
    <w:rsid w:val="00A15935"/>
    <w:rsid w:val="00A15BD8"/>
    <w:rsid w:val="00A16CC4"/>
    <w:rsid w:val="00A23AE3"/>
    <w:rsid w:val="00A2725C"/>
    <w:rsid w:val="00A328B3"/>
    <w:rsid w:val="00A411A7"/>
    <w:rsid w:val="00A4338F"/>
    <w:rsid w:val="00A50E63"/>
    <w:rsid w:val="00A50FCF"/>
    <w:rsid w:val="00A528D1"/>
    <w:rsid w:val="00A547DF"/>
    <w:rsid w:val="00A55F07"/>
    <w:rsid w:val="00A610CD"/>
    <w:rsid w:val="00A67D4E"/>
    <w:rsid w:val="00A747F6"/>
    <w:rsid w:val="00A90652"/>
    <w:rsid w:val="00A92ECC"/>
    <w:rsid w:val="00A97B66"/>
    <w:rsid w:val="00AA09A2"/>
    <w:rsid w:val="00AA3263"/>
    <w:rsid w:val="00AA5CD0"/>
    <w:rsid w:val="00AA7996"/>
    <w:rsid w:val="00AB4330"/>
    <w:rsid w:val="00AC19CB"/>
    <w:rsid w:val="00AC27D5"/>
    <w:rsid w:val="00AE3C00"/>
    <w:rsid w:val="00AE4C78"/>
    <w:rsid w:val="00AE5488"/>
    <w:rsid w:val="00AE6F91"/>
    <w:rsid w:val="00AF5571"/>
    <w:rsid w:val="00AF5F20"/>
    <w:rsid w:val="00AF61EE"/>
    <w:rsid w:val="00AF63A5"/>
    <w:rsid w:val="00AF778C"/>
    <w:rsid w:val="00B07341"/>
    <w:rsid w:val="00B075A2"/>
    <w:rsid w:val="00B12859"/>
    <w:rsid w:val="00B15990"/>
    <w:rsid w:val="00B21588"/>
    <w:rsid w:val="00B23FFC"/>
    <w:rsid w:val="00B24B4F"/>
    <w:rsid w:val="00B30539"/>
    <w:rsid w:val="00B314DB"/>
    <w:rsid w:val="00B361F2"/>
    <w:rsid w:val="00B3718B"/>
    <w:rsid w:val="00B4632A"/>
    <w:rsid w:val="00B47582"/>
    <w:rsid w:val="00B50A21"/>
    <w:rsid w:val="00B530F1"/>
    <w:rsid w:val="00B60B56"/>
    <w:rsid w:val="00B61249"/>
    <w:rsid w:val="00B77D5C"/>
    <w:rsid w:val="00B8679B"/>
    <w:rsid w:val="00B87E7C"/>
    <w:rsid w:val="00B91298"/>
    <w:rsid w:val="00B93A51"/>
    <w:rsid w:val="00BA276C"/>
    <w:rsid w:val="00BA35BF"/>
    <w:rsid w:val="00BA7BB0"/>
    <w:rsid w:val="00BB01DD"/>
    <w:rsid w:val="00BB306F"/>
    <w:rsid w:val="00BB63F7"/>
    <w:rsid w:val="00BC2F84"/>
    <w:rsid w:val="00BC4916"/>
    <w:rsid w:val="00BD4B89"/>
    <w:rsid w:val="00BD55A0"/>
    <w:rsid w:val="00BE2604"/>
    <w:rsid w:val="00BE4165"/>
    <w:rsid w:val="00BF0B6B"/>
    <w:rsid w:val="00BF6FD8"/>
    <w:rsid w:val="00BF729D"/>
    <w:rsid w:val="00C023F8"/>
    <w:rsid w:val="00C03680"/>
    <w:rsid w:val="00C054DF"/>
    <w:rsid w:val="00C102C3"/>
    <w:rsid w:val="00C14064"/>
    <w:rsid w:val="00C178D8"/>
    <w:rsid w:val="00C21762"/>
    <w:rsid w:val="00C24543"/>
    <w:rsid w:val="00C256A2"/>
    <w:rsid w:val="00C27D99"/>
    <w:rsid w:val="00C47DCB"/>
    <w:rsid w:val="00C51515"/>
    <w:rsid w:val="00C5451A"/>
    <w:rsid w:val="00C55186"/>
    <w:rsid w:val="00C5660B"/>
    <w:rsid w:val="00C64F33"/>
    <w:rsid w:val="00C6532F"/>
    <w:rsid w:val="00C66B72"/>
    <w:rsid w:val="00C722D2"/>
    <w:rsid w:val="00C811FE"/>
    <w:rsid w:val="00C82C2B"/>
    <w:rsid w:val="00C83129"/>
    <w:rsid w:val="00C846DD"/>
    <w:rsid w:val="00C87F00"/>
    <w:rsid w:val="00C9020C"/>
    <w:rsid w:val="00C92384"/>
    <w:rsid w:val="00C92401"/>
    <w:rsid w:val="00C924F6"/>
    <w:rsid w:val="00C92A25"/>
    <w:rsid w:val="00C9567A"/>
    <w:rsid w:val="00CA405C"/>
    <w:rsid w:val="00CB212D"/>
    <w:rsid w:val="00CB2660"/>
    <w:rsid w:val="00CB29DA"/>
    <w:rsid w:val="00CB2B10"/>
    <w:rsid w:val="00CB6909"/>
    <w:rsid w:val="00CC5B87"/>
    <w:rsid w:val="00CC5E90"/>
    <w:rsid w:val="00CD046C"/>
    <w:rsid w:val="00CE076C"/>
    <w:rsid w:val="00CE15BA"/>
    <w:rsid w:val="00CE3DCE"/>
    <w:rsid w:val="00CE5199"/>
    <w:rsid w:val="00CE66D5"/>
    <w:rsid w:val="00CF1AD6"/>
    <w:rsid w:val="00CF637A"/>
    <w:rsid w:val="00D05894"/>
    <w:rsid w:val="00D059DE"/>
    <w:rsid w:val="00D07ED2"/>
    <w:rsid w:val="00D13FCE"/>
    <w:rsid w:val="00D306D1"/>
    <w:rsid w:val="00D30E67"/>
    <w:rsid w:val="00D34786"/>
    <w:rsid w:val="00D3688A"/>
    <w:rsid w:val="00D37BFC"/>
    <w:rsid w:val="00D40D29"/>
    <w:rsid w:val="00D47A45"/>
    <w:rsid w:val="00D47A8E"/>
    <w:rsid w:val="00D511AF"/>
    <w:rsid w:val="00D52D14"/>
    <w:rsid w:val="00D52D44"/>
    <w:rsid w:val="00D53116"/>
    <w:rsid w:val="00D542E4"/>
    <w:rsid w:val="00D57491"/>
    <w:rsid w:val="00D6163F"/>
    <w:rsid w:val="00D63ABD"/>
    <w:rsid w:val="00D64D8C"/>
    <w:rsid w:val="00D702DC"/>
    <w:rsid w:val="00D712D3"/>
    <w:rsid w:val="00D71422"/>
    <w:rsid w:val="00D724CF"/>
    <w:rsid w:val="00D72D5C"/>
    <w:rsid w:val="00D72DC6"/>
    <w:rsid w:val="00D7558D"/>
    <w:rsid w:val="00D755EA"/>
    <w:rsid w:val="00D8000E"/>
    <w:rsid w:val="00D81D92"/>
    <w:rsid w:val="00D8560A"/>
    <w:rsid w:val="00D900E1"/>
    <w:rsid w:val="00D91299"/>
    <w:rsid w:val="00DA603C"/>
    <w:rsid w:val="00DA7B5F"/>
    <w:rsid w:val="00DB0A0D"/>
    <w:rsid w:val="00DB7B7B"/>
    <w:rsid w:val="00DC0C2A"/>
    <w:rsid w:val="00DC11E7"/>
    <w:rsid w:val="00DC2B36"/>
    <w:rsid w:val="00DC3666"/>
    <w:rsid w:val="00DC3B9B"/>
    <w:rsid w:val="00DC7023"/>
    <w:rsid w:val="00DC769A"/>
    <w:rsid w:val="00DC7E88"/>
    <w:rsid w:val="00DD39DF"/>
    <w:rsid w:val="00DD3D86"/>
    <w:rsid w:val="00DF184F"/>
    <w:rsid w:val="00DF1EC4"/>
    <w:rsid w:val="00DF3A1A"/>
    <w:rsid w:val="00E0101E"/>
    <w:rsid w:val="00E0232D"/>
    <w:rsid w:val="00E0340B"/>
    <w:rsid w:val="00E040B2"/>
    <w:rsid w:val="00E04A90"/>
    <w:rsid w:val="00E219C7"/>
    <w:rsid w:val="00E22E23"/>
    <w:rsid w:val="00E32CB4"/>
    <w:rsid w:val="00E43157"/>
    <w:rsid w:val="00E43A1A"/>
    <w:rsid w:val="00E461CE"/>
    <w:rsid w:val="00E509DF"/>
    <w:rsid w:val="00E57E5E"/>
    <w:rsid w:val="00E60CBF"/>
    <w:rsid w:val="00E61B41"/>
    <w:rsid w:val="00E64800"/>
    <w:rsid w:val="00E6764F"/>
    <w:rsid w:val="00E720CA"/>
    <w:rsid w:val="00E73B7F"/>
    <w:rsid w:val="00E7628F"/>
    <w:rsid w:val="00E84EB5"/>
    <w:rsid w:val="00E85662"/>
    <w:rsid w:val="00E86B51"/>
    <w:rsid w:val="00E8789F"/>
    <w:rsid w:val="00E87E0D"/>
    <w:rsid w:val="00E957F1"/>
    <w:rsid w:val="00E97B71"/>
    <w:rsid w:val="00EA300C"/>
    <w:rsid w:val="00EA3D34"/>
    <w:rsid w:val="00EA4928"/>
    <w:rsid w:val="00EA4E57"/>
    <w:rsid w:val="00EB000A"/>
    <w:rsid w:val="00EB3934"/>
    <w:rsid w:val="00EB454D"/>
    <w:rsid w:val="00EB4857"/>
    <w:rsid w:val="00EB49DA"/>
    <w:rsid w:val="00EB567D"/>
    <w:rsid w:val="00EC1338"/>
    <w:rsid w:val="00EC58EA"/>
    <w:rsid w:val="00ED0DB9"/>
    <w:rsid w:val="00ED76BE"/>
    <w:rsid w:val="00EF53A0"/>
    <w:rsid w:val="00EF619B"/>
    <w:rsid w:val="00EF77DE"/>
    <w:rsid w:val="00F0075B"/>
    <w:rsid w:val="00F00B55"/>
    <w:rsid w:val="00F02AD1"/>
    <w:rsid w:val="00F0348F"/>
    <w:rsid w:val="00F05182"/>
    <w:rsid w:val="00F06EB6"/>
    <w:rsid w:val="00F115BA"/>
    <w:rsid w:val="00F253CC"/>
    <w:rsid w:val="00F3249D"/>
    <w:rsid w:val="00F37106"/>
    <w:rsid w:val="00F456B2"/>
    <w:rsid w:val="00F51245"/>
    <w:rsid w:val="00F519CF"/>
    <w:rsid w:val="00F52190"/>
    <w:rsid w:val="00F56BA5"/>
    <w:rsid w:val="00F56C24"/>
    <w:rsid w:val="00F60E22"/>
    <w:rsid w:val="00F6200C"/>
    <w:rsid w:val="00F75841"/>
    <w:rsid w:val="00F81395"/>
    <w:rsid w:val="00F8439B"/>
    <w:rsid w:val="00F917D1"/>
    <w:rsid w:val="00F9653B"/>
    <w:rsid w:val="00FA1F26"/>
    <w:rsid w:val="00FA64AC"/>
    <w:rsid w:val="00FB62CF"/>
    <w:rsid w:val="00FC567C"/>
    <w:rsid w:val="00FC698D"/>
    <w:rsid w:val="00FC70BB"/>
    <w:rsid w:val="00FD3C3B"/>
    <w:rsid w:val="00FD4671"/>
    <w:rsid w:val="00FD7987"/>
    <w:rsid w:val="00FE2605"/>
    <w:rsid w:val="00FE6B45"/>
    <w:rsid w:val="00FF0648"/>
    <w:rsid w:val="00FF55F3"/>
    <w:rsid w:val="00FF5851"/>
    <w:rsid w:val="00FF7B79"/>
    <w:rsid w:val="29AE5753"/>
    <w:rsid w:val="7A95FE84"/>
    <w:rsid w:val="7C6C4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uiPriority w:val="39"/>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B56"/>
    <w:rPr>
      <w:sz w:val="16"/>
      <w:szCs w:val="16"/>
    </w:rPr>
  </w:style>
  <w:style w:type="paragraph" w:styleId="CommentText">
    <w:name w:val="annotation text"/>
    <w:basedOn w:val="Normal"/>
    <w:link w:val="CommentTextChar"/>
    <w:uiPriority w:val="99"/>
    <w:semiHidden/>
    <w:unhideWhenUsed/>
    <w:rsid w:val="005C7559"/>
    <w:rPr>
      <w:sz w:val="20"/>
      <w:szCs w:val="20"/>
    </w:rPr>
  </w:style>
  <w:style w:type="character" w:customStyle="1" w:styleId="CommentTextChar">
    <w:name w:val="Comment Text Char"/>
    <w:basedOn w:val="DefaultParagraphFont"/>
    <w:link w:val="CommentText"/>
    <w:uiPriority w:val="99"/>
    <w:semiHidden/>
    <w:rsid w:val="005C7559"/>
    <w:rPr>
      <w:lang w:val="en-US" w:eastAsia="en-US"/>
    </w:rPr>
  </w:style>
  <w:style w:type="paragraph" w:styleId="CommentSubject">
    <w:name w:val="annotation subject"/>
    <w:basedOn w:val="CommentText"/>
    <w:next w:val="CommentText"/>
    <w:link w:val="CommentSubjectChar"/>
    <w:uiPriority w:val="99"/>
    <w:semiHidden/>
    <w:unhideWhenUsed/>
    <w:rsid w:val="005C7559"/>
    <w:rPr>
      <w:b/>
      <w:bCs/>
    </w:rPr>
  </w:style>
  <w:style w:type="character" w:customStyle="1" w:styleId="CommentSubjectChar">
    <w:name w:val="Comment Subject Char"/>
    <w:basedOn w:val="CommentTextChar"/>
    <w:link w:val="CommentSubject"/>
    <w:uiPriority w:val="99"/>
    <w:semiHidden/>
    <w:rsid w:val="005C7559"/>
    <w:rPr>
      <w:b/>
      <w:bCs/>
      <w:lang w:val="en-US" w:eastAsia="en-US"/>
    </w:rPr>
  </w:style>
  <w:style w:type="paragraph" w:styleId="List">
    <w:name w:val="List"/>
    <w:basedOn w:val="Normal"/>
    <w:rsid w:val="00DC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2160">
      <w:bodyDiv w:val="1"/>
      <w:marLeft w:val="0"/>
      <w:marRight w:val="0"/>
      <w:marTop w:val="0"/>
      <w:marBottom w:val="0"/>
      <w:divBdr>
        <w:top w:val="none" w:sz="0" w:space="0" w:color="auto"/>
        <w:left w:val="none" w:sz="0" w:space="0" w:color="auto"/>
        <w:bottom w:val="none" w:sz="0" w:space="0" w:color="auto"/>
        <w:right w:val="none" w:sz="0" w:space="0" w:color="auto"/>
      </w:divBdr>
      <w:divsChild>
        <w:div w:id="996419355">
          <w:marLeft w:val="0"/>
          <w:marRight w:val="0"/>
          <w:marTop w:val="0"/>
          <w:marBottom w:val="0"/>
          <w:divBdr>
            <w:top w:val="none" w:sz="0" w:space="0" w:color="auto"/>
            <w:left w:val="none" w:sz="0" w:space="0" w:color="auto"/>
            <w:bottom w:val="none" w:sz="0" w:space="0" w:color="auto"/>
            <w:right w:val="none" w:sz="0" w:space="0" w:color="auto"/>
          </w:divBdr>
        </w:div>
        <w:div w:id="1297183504">
          <w:marLeft w:val="0"/>
          <w:marRight w:val="0"/>
          <w:marTop w:val="0"/>
          <w:marBottom w:val="0"/>
          <w:divBdr>
            <w:top w:val="none" w:sz="0" w:space="0" w:color="auto"/>
            <w:left w:val="none" w:sz="0" w:space="0" w:color="auto"/>
            <w:bottom w:val="none" w:sz="0" w:space="0" w:color="auto"/>
            <w:right w:val="none" w:sz="0" w:space="0" w:color="auto"/>
          </w:divBdr>
        </w:div>
        <w:div w:id="175906033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4639</Words>
  <Characters>24314</Characters>
  <Application>Microsoft Office Word</Application>
  <DocSecurity>0</DocSecurity>
  <Lines>374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115/23</dc:title>
  <dc:subject/>
  <dc:creator/>
  <cp:keywords/>
  <dc:description/>
  <cp:lastModifiedBy/>
  <cp:revision>1</cp:revision>
  <dcterms:created xsi:type="dcterms:W3CDTF">2023-08-24T21:05:00Z</dcterms:created>
  <dcterms:modified xsi:type="dcterms:W3CDTF">2023-08-24T21:06:00Z</dcterms:modified>
</cp:coreProperties>
</file>